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52CA" w14:textId="7DA6CC99" w:rsidR="00EB7099" w:rsidRPr="00243951" w:rsidRDefault="00474992">
      <w:pPr>
        <w:pStyle w:val="20"/>
        <w:keepNext/>
        <w:keepLines/>
        <w:spacing w:after="240" w:line="240" w:lineRule="auto"/>
      </w:pPr>
      <w:bookmarkStart w:id="0" w:name="bookmark0"/>
      <w:r>
        <w:t>Лицензионный договор №</w:t>
      </w:r>
      <w:bookmarkEnd w:id="0"/>
      <w:r w:rsidR="006519D4">
        <w:t xml:space="preserve"> _______</w:t>
      </w:r>
    </w:p>
    <w:p w14:paraId="493AEE8B" w14:textId="2AC735CD" w:rsidR="00EB7099" w:rsidRDefault="00474992">
      <w:pPr>
        <w:pStyle w:val="20"/>
        <w:keepNext/>
        <w:keepLines/>
        <w:spacing w:after="280" w:line="240" w:lineRule="auto"/>
        <w:ind w:right="2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979A86" wp14:editId="6A0FA9AB">
                <wp:simplePos x="0" y="0"/>
                <wp:positionH relativeFrom="page">
                  <wp:posOffset>878840</wp:posOffset>
                </wp:positionH>
                <wp:positionV relativeFrom="paragraph">
                  <wp:posOffset>12700</wp:posOffset>
                </wp:positionV>
                <wp:extent cx="72263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49E528" w14:textId="77777777" w:rsidR="00EB7099" w:rsidRDefault="00474992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г. Москва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979A8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2pt;margin-top:1pt;width:56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G0dQEAAOUCAAAOAAAAZHJzL2Uyb0RvYy54bWysUlFLwzAQfhf8DyHvLl3HppS1AxkTQVRQ&#10;f0CaJmuhyYUkrt2/99K1m+ib+HK93KXfffd9WW963ZKDdL4Bk9P5LKFEGgFVY/Y5/Xjf3dxR4gM3&#10;FW/ByJwepaeb4vpq3dlMplBDW0lHEMT4rLM5rUOwGWNe1FJzPwMrDTYVOM0DHt2eVY53iK5blibJ&#10;inXgKutASO+xuj01aTHgKyVFeFHKy0DanCK3MEQ3xDJGVqx5tnfc1o0YafA/sNC8MTj0DLXlgZNP&#10;1/yC0o1w4EGFmQDNQKlGyGEH3Gae/NjmreZWDrugON6eZfL/ByueD2/21ZHQ30OPBkZBOuszj8W4&#10;T6+cjl9kSrCPEh7Pssk+EIHF2zRdLbAjsJXOV8vFMqKwy8/W+fAgQZOY5NShK4NY/PDkw+nqdCXO&#10;MrBr2jbWL0xiFvqyH+mVUB2RdYfG5dTgy6KkfTSoS/R4StyUlGMyQaKWA7/R92jW9/Mw+PI6iy8A&#10;AAD//wMAUEsDBBQABgAIAAAAIQDJkCCf3AAAAAgBAAAPAAAAZHJzL2Rvd25yZXYueG1sTI8xT8Mw&#10;FIR3pP4H6yGxUTsuVFGIU1UIRiq1ZWFz4tckbWxHttOGf89jgvF0p7vvys1sB3bFEHvvFGRLAQxd&#10;403vWgWfx/fHHFhM2hk9eIcKvjHCplrclbow/ub2eD2kllGJi4VW0KU0FpzHpkOr49KP6Mg7+WB1&#10;IhlaboK+UbkduBRiza3uHS10esTXDpvLYbIKTh+7y/lt2otzK3L8ygLOdbZT6uF+3r4ASzinvzD8&#10;4hM6VMRU+8mZyAbSq/yJogokXSJfPksJrFawWmfAq5L/P1D9AAAA//8DAFBLAQItABQABgAIAAAA&#10;IQC2gziS/gAAAOEBAAATAAAAAAAAAAAAAAAAAAAAAABbQ29udGVudF9UeXBlc10ueG1sUEsBAi0A&#10;FAAGAAgAAAAhADj9If/WAAAAlAEAAAsAAAAAAAAAAAAAAAAALwEAAF9yZWxzLy5yZWxzUEsBAi0A&#10;FAAGAAgAAAAhAEHbAbR1AQAA5QIAAA4AAAAAAAAAAAAAAAAALgIAAGRycy9lMm9Eb2MueG1sUEsB&#10;Ai0AFAAGAAgAAAAhAMmQIJ/cAAAACAEAAA8AAAAAAAAAAAAAAAAAzwMAAGRycy9kb3ducmV2Lnht&#10;bFBLBQYAAAAABAAEAPMAAADYBAAAAAA=&#10;" filled="f" stroked="f">
                <v:textbox inset="0,0,0,0">
                  <w:txbxContent>
                    <w:p w14:paraId="3549E528" w14:textId="77777777" w:rsidR="00EB7099" w:rsidRDefault="00474992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г. Москва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2"/>
      <w:proofErr w:type="gramStart"/>
      <w:r>
        <w:t>«</w:t>
      </w:r>
      <w:r w:rsidR="006519D4">
        <w:t xml:space="preserve">  </w:t>
      </w:r>
      <w:proofErr w:type="gramEnd"/>
      <w:r w:rsidR="006519D4">
        <w:t xml:space="preserve"> </w:t>
      </w:r>
      <w:r>
        <w:t xml:space="preserve">» </w:t>
      </w:r>
      <w:r w:rsidR="006519D4">
        <w:t>_________</w:t>
      </w:r>
      <w:r>
        <w:t xml:space="preserve"> 202</w:t>
      </w:r>
      <w:r w:rsidR="004702CD">
        <w:t>6</w:t>
      </w:r>
      <w:r>
        <w:t xml:space="preserve"> г.</w:t>
      </w:r>
      <w:bookmarkEnd w:id="1"/>
    </w:p>
    <w:p w14:paraId="627D57A6" w14:textId="5020E085" w:rsidR="00774F3F" w:rsidRPr="00774F3F" w:rsidRDefault="00774F3F" w:rsidP="00774F3F">
      <w:pPr>
        <w:pStyle w:val="20"/>
        <w:keepNext/>
        <w:keepLines/>
        <w:tabs>
          <w:tab w:val="left" w:pos="284"/>
        </w:tabs>
        <w:jc w:val="left"/>
        <w:rPr>
          <w:b w:val="0"/>
          <w:bCs w:val="0"/>
        </w:rPr>
      </w:pPr>
      <w:bookmarkStart w:id="2" w:name="bookmark4"/>
      <w:r w:rsidRPr="00774F3F">
        <w:rPr>
          <w:b w:val="0"/>
          <w:bCs w:val="0"/>
        </w:rPr>
        <w:t>Общество с ограниченной ответственностью «</w:t>
      </w:r>
      <w:r>
        <w:rPr>
          <w:b w:val="0"/>
          <w:bCs w:val="0"/>
        </w:rPr>
        <w:t>АльянсГрупп</w:t>
      </w:r>
      <w:r w:rsidRPr="00774F3F">
        <w:rPr>
          <w:b w:val="0"/>
          <w:bCs w:val="0"/>
        </w:rPr>
        <w:t>» (сокращенное наименование –</w:t>
      </w:r>
      <w:r w:rsidRPr="00774F3F">
        <w:rPr>
          <w:b w:val="0"/>
          <w:bCs w:val="0"/>
        </w:rPr>
        <w:br/>
        <w:t>ООО «</w:t>
      </w:r>
      <w:r>
        <w:rPr>
          <w:b w:val="0"/>
          <w:bCs w:val="0"/>
        </w:rPr>
        <w:t>АГ</w:t>
      </w:r>
      <w:r w:rsidRPr="00774F3F">
        <w:rPr>
          <w:b w:val="0"/>
          <w:bCs w:val="0"/>
        </w:rPr>
        <w:t>»), именуемое в дальнейшем «Лицензиар», в лице директора,</w:t>
      </w:r>
      <w:r>
        <w:rPr>
          <w:b w:val="0"/>
          <w:bCs w:val="0"/>
        </w:rPr>
        <w:t xml:space="preserve"> Баркалова Павла Сергеевича</w:t>
      </w:r>
      <w:r w:rsidRPr="00774F3F">
        <w:rPr>
          <w:b w:val="0"/>
          <w:bCs w:val="0"/>
        </w:rPr>
        <w:t xml:space="preserve"> действующего на основании Устава, с одной стороны, и</w:t>
      </w:r>
      <w:r>
        <w:rPr>
          <w:b w:val="0"/>
          <w:bCs w:val="0"/>
        </w:rPr>
        <w:t xml:space="preserve"> </w:t>
      </w:r>
      <w:r w:rsidR="006519D4">
        <w:rPr>
          <w:b w:val="0"/>
          <w:bCs w:val="0"/>
        </w:rPr>
        <w:t xml:space="preserve">__________________________  </w:t>
      </w:r>
      <w:r w:rsidRPr="00774F3F">
        <w:rPr>
          <w:b w:val="0"/>
          <w:bCs w:val="0"/>
        </w:rPr>
        <w:t>именуемое в дальнейшем</w:t>
      </w:r>
      <w:r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 xml:space="preserve">«Лицензиат», в лице </w:t>
      </w:r>
      <w:r w:rsidR="006519D4">
        <w:rPr>
          <w:b w:val="0"/>
          <w:bCs w:val="0"/>
        </w:rPr>
        <w:t>_________________________________</w:t>
      </w:r>
      <w:r w:rsidR="001661A5">
        <w:rPr>
          <w:b w:val="0"/>
          <w:bCs w:val="0"/>
        </w:rPr>
        <w:t>___________</w:t>
      </w:r>
      <w:r w:rsidRPr="00774F3F">
        <w:rPr>
          <w:b w:val="0"/>
          <w:bCs w:val="0"/>
        </w:rPr>
        <w:t>, действующего на</w:t>
      </w:r>
      <w:r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 xml:space="preserve">основании </w:t>
      </w:r>
      <w:r w:rsidR="006519D4">
        <w:rPr>
          <w:b w:val="0"/>
          <w:bCs w:val="0"/>
        </w:rPr>
        <w:t>__________</w:t>
      </w:r>
      <w:r w:rsidRPr="00774F3F">
        <w:rPr>
          <w:b w:val="0"/>
          <w:bCs w:val="0"/>
        </w:rPr>
        <w:t>, с другой стороны, также по тексту совместно именуемые «Стороны», а по</w:t>
      </w:r>
      <w:r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отдельности – «Сторона», заключили настоящий лицензионный договор (далее – «Договор») о</w:t>
      </w:r>
      <w:r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 xml:space="preserve">нижеследующем: </w:t>
      </w:r>
    </w:p>
    <w:p w14:paraId="07531DDE" w14:textId="04F9BB19" w:rsidR="00EB7099" w:rsidRDefault="00774F3F" w:rsidP="00774F3F">
      <w:pPr>
        <w:pStyle w:val="20"/>
        <w:keepNext/>
        <w:keepLines/>
        <w:tabs>
          <w:tab w:val="left" w:pos="284"/>
        </w:tabs>
      </w:pPr>
      <w:r>
        <w:t xml:space="preserve">1. </w:t>
      </w:r>
      <w:r w:rsidR="00474992">
        <w:t>Термины и определения</w:t>
      </w:r>
      <w:bookmarkEnd w:id="2"/>
    </w:p>
    <w:p w14:paraId="7307C26A" w14:textId="77777777" w:rsidR="00577E06" w:rsidRPr="006519D4" w:rsidRDefault="00774F3F" w:rsidP="00196933">
      <w:pPr>
        <w:pStyle w:val="20"/>
        <w:keepNext/>
        <w:keepLines/>
        <w:tabs>
          <w:tab w:val="left" w:pos="298"/>
        </w:tabs>
        <w:jc w:val="both"/>
        <w:rPr>
          <w:b w:val="0"/>
          <w:bCs w:val="0"/>
        </w:rPr>
      </w:pPr>
      <w:bookmarkStart w:id="3" w:name="bookmark6"/>
      <w:r w:rsidRPr="00774F3F">
        <w:rPr>
          <w:b w:val="0"/>
          <w:bCs w:val="0"/>
        </w:rPr>
        <w:t>1.1. Правообладатель/Лицензиар – обладатель исключительного права на программу для ЭВМ в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значении, установленном частью 1 статьи 1229 Гражданского кодекса Российской Федерации.</w:t>
      </w:r>
      <w:r w:rsidRPr="00774F3F">
        <w:rPr>
          <w:b w:val="0"/>
          <w:bCs w:val="0"/>
        </w:rPr>
        <w:br/>
        <w:t>Правообладателем (обладателем исключительных прав) программного обеспечения, указанного</w:t>
      </w:r>
      <w:r w:rsidRPr="00774F3F">
        <w:rPr>
          <w:b w:val="0"/>
          <w:bCs w:val="0"/>
        </w:rPr>
        <w:br/>
        <w:t xml:space="preserve">в п.2.1.1 Договора, является общество с ограниченной ответственностью </w:t>
      </w:r>
      <w:r w:rsidRPr="006519D4">
        <w:rPr>
          <w:b w:val="0"/>
          <w:bCs w:val="0"/>
        </w:rPr>
        <w:t>«АльянсГрупп»                     (ООО «АГ», ИНН 9709105507, ОГРН 1247700063599).</w:t>
      </w:r>
      <w:r w:rsidRPr="00774F3F">
        <w:rPr>
          <w:b w:val="0"/>
          <w:bCs w:val="0"/>
        </w:rPr>
        <w:br/>
        <w:t xml:space="preserve">1.2. Программное обеспечение (ПО) – программа для ЭВМ </w:t>
      </w:r>
      <w:r w:rsidR="00577E06">
        <w:rPr>
          <w:b w:val="0"/>
          <w:bCs w:val="0"/>
        </w:rPr>
        <w:t xml:space="preserve">БСВВ </w:t>
      </w:r>
      <w:r w:rsidR="00577E06">
        <w:rPr>
          <w:b w:val="0"/>
          <w:bCs w:val="0"/>
          <w:lang w:val="en-US"/>
        </w:rPr>
        <w:t>A</w:t>
      </w:r>
      <w:r w:rsidR="00577E06" w:rsidRPr="00577E06">
        <w:rPr>
          <w:b w:val="0"/>
          <w:bCs w:val="0"/>
        </w:rPr>
        <w:t>-</w:t>
      </w:r>
      <w:r w:rsidR="00577E06">
        <w:rPr>
          <w:b w:val="0"/>
          <w:bCs w:val="0"/>
          <w:lang w:val="en-US"/>
        </w:rPr>
        <w:t>BIOS</w:t>
      </w:r>
      <w:r w:rsidRPr="00774F3F">
        <w:rPr>
          <w:b w:val="0"/>
          <w:bCs w:val="0"/>
        </w:rPr>
        <w:t xml:space="preserve"> свидетельство о государственной регистрации от </w:t>
      </w:r>
      <w:r w:rsidR="00577E06" w:rsidRPr="00577E06">
        <w:rPr>
          <w:b w:val="0"/>
          <w:bCs w:val="0"/>
        </w:rPr>
        <w:t>13</w:t>
      </w:r>
      <w:r w:rsidRPr="00774F3F">
        <w:rPr>
          <w:b w:val="0"/>
          <w:bCs w:val="0"/>
        </w:rPr>
        <w:t>.0</w:t>
      </w:r>
      <w:r w:rsidR="00577E06" w:rsidRPr="00577E06">
        <w:rPr>
          <w:b w:val="0"/>
          <w:bCs w:val="0"/>
        </w:rPr>
        <w:t>4</w:t>
      </w:r>
      <w:r w:rsidRPr="00774F3F">
        <w:rPr>
          <w:b w:val="0"/>
          <w:bCs w:val="0"/>
        </w:rPr>
        <w:t>.202</w:t>
      </w:r>
      <w:r w:rsidR="00577E06" w:rsidRPr="00577E06">
        <w:rPr>
          <w:b w:val="0"/>
          <w:bCs w:val="0"/>
        </w:rPr>
        <w:t>6</w:t>
      </w:r>
      <w:r w:rsidRPr="00774F3F">
        <w:rPr>
          <w:b w:val="0"/>
          <w:bCs w:val="0"/>
        </w:rPr>
        <w:t xml:space="preserve"> № </w:t>
      </w:r>
      <w:r w:rsidR="00577E06" w:rsidRPr="00577E06">
        <w:rPr>
          <w:b w:val="0"/>
          <w:bCs w:val="0"/>
        </w:rPr>
        <w:t>2026660362.</w:t>
      </w:r>
    </w:p>
    <w:p w14:paraId="4CAAAB24" w14:textId="0019A626" w:rsidR="00774F3F" w:rsidRDefault="00774F3F" w:rsidP="00196933">
      <w:pPr>
        <w:pStyle w:val="20"/>
        <w:keepNext/>
        <w:keepLines/>
        <w:tabs>
          <w:tab w:val="left" w:pos="298"/>
        </w:tabs>
        <w:jc w:val="both"/>
        <w:rPr>
          <w:b w:val="0"/>
          <w:bCs w:val="0"/>
        </w:rPr>
      </w:pPr>
      <w:r w:rsidRPr="00774F3F">
        <w:rPr>
          <w:b w:val="0"/>
          <w:bCs w:val="0"/>
        </w:rPr>
        <w:t>1.3. Лицензионное соглашение с конечным пользователем (ЛСКП) – соглашение, декларируемое</w:t>
      </w:r>
      <w:r w:rsidRPr="00774F3F">
        <w:rPr>
          <w:b w:val="0"/>
          <w:bCs w:val="0"/>
        </w:rPr>
        <w:br/>
        <w:t>Правообладателем программы для ЭВМ в одностороннем порядке и принимаемое конечным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пользователем в момент начала использования программы для ЭВМ способом,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предусмотренным Правообладателем программы для ЭВМ. Лицензионное соглашение с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конечным пользователем включено в программу для ЭВМ (появляется при инсталляции) и/или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опубликовано на официальном сайте Правообладателя.</w:t>
      </w:r>
      <w:r w:rsidRPr="00774F3F">
        <w:rPr>
          <w:b w:val="0"/>
          <w:bCs w:val="0"/>
        </w:rPr>
        <w:br/>
        <w:t>1.4. Право использования ПО (Лицензии на ПО) – неисключительное право использования ПО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путем осуществления действий, необходимых для функционирования ПО (использование в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соответствии с назначением ПО), внесение в программное обеспечение изменений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исключительно в целях функционирования ПО на программно-аппаратных средствах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>Лицензиата (далее – Продукция), исправление ошибок в ПО, а также иное использование в</w:t>
      </w:r>
      <w:r w:rsidR="00196933">
        <w:rPr>
          <w:b w:val="0"/>
          <w:bCs w:val="0"/>
        </w:rPr>
        <w:t xml:space="preserve"> </w:t>
      </w:r>
      <w:r w:rsidRPr="00774F3F">
        <w:rPr>
          <w:b w:val="0"/>
          <w:bCs w:val="0"/>
        </w:rPr>
        <w:t xml:space="preserve">соответствии с ЛСКП на условиях простой (неисключительной) лицензии. </w:t>
      </w:r>
    </w:p>
    <w:p w14:paraId="6E0A291E" w14:textId="77777777" w:rsidR="00774F3F" w:rsidRDefault="00774F3F" w:rsidP="00774F3F">
      <w:pPr>
        <w:pStyle w:val="20"/>
        <w:keepNext/>
        <w:keepLines/>
        <w:tabs>
          <w:tab w:val="left" w:pos="298"/>
        </w:tabs>
        <w:jc w:val="left"/>
        <w:rPr>
          <w:b w:val="0"/>
          <w:bCs w:val="0"/>
        </w:rPr>
      </w:pPr>
    </w:p>
    <w:p w14:paraId="1896DBA0" w14:textId="5917789C" w:rsidR="00EB7099" w:rsidRDefault="004702CD" w:rsidP="004702CD">
      <w:pPr>
        <w:pStyle w:val="20"/>
        <w:keepNext/>
        <w:keepLines/>
        <w:tabs>
          <w:tab w:val="left" w:pos="298"/>
        </w:tabs>
      </w:pPr>
      <w:r>
        <w:t xml:space="preserve">2. </w:t>
      </w:r>
      <w:r w:rsidR="00474992">
        <w:t>Предмет Договора</w:t>
      </w:r>
      <w:bookmarkEnd w:id="3"/>
    </w:p>
    <w:p w14:paraId="3E2D0F96" w14:textId="1B664CFE" w:rsidR="004702CD" w:rsidRDefault="004702CD" w:rsidP="004702CD">
      <w:pPr>
        <w:pStyle w:val="1"/>
        <w:tabs>
          <w:tab w:val="left" w:pos="496"/>
        </w:tabs>
        <w:spacing w:line="254" w:lineRule="auto"/>
        <w:ind w:firstLine="0"/>
        <w:jc w:val="both"/>
      </w:pPr>
      <w:r w:rsidRPr="004702CD">
        <w:t>2.1. Лицензиар обязуется на условиях настоящего Договора передать Лицензиату</w:t>
      </w:r>
      <w:r w:rsidR="00196933">
        <w:t xml:space="preserve"> </w:t>
      </w:r>
      <w:r w:rsidRPr="004702CD">
        <w:t>неисключительное право на использование ПО на условиях и в объеме, предусмотренном</w:t>
      </w:r>
      <w:r w:rsidR="00196933">
        <w:t xml:space="preserve"> </w:t>
      </w:r>
      <w:r w:rsidRPr="004702CD">
        <w:t>настоящим Договором, предоставлять Лицензиату Лицензии на ПО на основании согласованных</w:t>
      </w:r>
      <w:r w:rsidR="00196933">
        <w:t xml:space="preserve"> </w:t>
      </w:r>
      <w:r w:rsidRPr="004702CD">
        <w:t>спецификаций, а Лицензиат обязуется принять и оплатить вознаграждение за предоставление</w:t>
      </w:r>
      <w:r w:rsidR="00196933">
        <w:t xml:space="preserve"> </w:t>
      </w:r>
      <w:r w:rsidRPr="004702CD">
        <w:t>неисключительного права на использование ПО (Лицензии на ПО).</w:t>
      </w:r>
      <w:r w:rsidRPr="004702CD">
        <w:br/>
        <w:t>2.2. В рамках настоящего Договора Лицензиар предоставляет Лицензиату комплект программной</w:t>
      </w:r>
      <w:r w:rsidRPr="004702CD">
        <w:br/>
        <w:t>документации, включающий: комплект текстов программ (исходных кодов) и двоичных файловмикрокодов; руководство по компиляции и сборке встроенной базовой системы ввода-вывода в</w:t>
      </w:r>
      <w:r w:rsidR="00127750">
        <w:t xml:space="preserve"> </w:t>
      </w:r>
      <w:r w:rsidRPr="004702CD">
        <w:t>составе Продукции на срок действия неисключительного права на использование ПО согласно</w:t>
      </w:r>
      <w:r w:rsidR="00196933">
        <w:t xml:space="preserve"> </w:t>
      </w:r>
      <w:r w:rsidRPr="004702CD">
        <w:t>п.2.4 Договора.</w:t>
      </w:r>
      <w:r w:rsidRPr="004702CD">
        <w:br/>
        <w:t>2.3. Объем прав и способы использования программного обеспечения определены в разделе 5</w:t>
      </w:r>
      <w:r w:rsidR="00196933">
        <w:t xml:space="preserve"> </w:t>
      </w:r>
      <w:r w:rsidRPr="004702CD">
        <w:t>настоящего Договора. Территорией, на которой действует право использования ПО, является</w:t>
      </w:r>
      <w:r w:rsidR="00196933">
        <w:t xml:space="preserve"> </w:t>
      </w:r>
      <w:r w:rsidRPr="004702CD">
        <w:t>территория Российской Федерации. Неисключительное право использования ПО</w:t>
      </w:r>
      <w:r w:rsidR="00196933">
        <w:t xml:space="preserve"> </w:t>
      </w:r>
      <w:r w:rsidRPr="004702CD">
        <w:t>предоставляются на срок действия исключительных прав Правообладателя. Срок действия</w:t>
      </w:r>
      <w:r w:rsidR="00196933">
        <w:t xml:space="preserve"> </w:t>
      </w:r>
      <w:r w:rsidRPr="004702CD">
        <w:t>Лицензии на ПО определяется в соответствующей Спецификации. Если Спецификацией срок</w:t>
      </w:r>
      <w:r w:rsidR="00196933">
        <w:t xml:space="preserve"> </w:t>
      </w:r>
      <w:r w:rsidRPr="004702CD">
        <w:t>действия Лицензии на ПО не определен, Лицензия на ПО действует в течение всего срока</w:t>
      </w:r>
      <w:r w:rsidR="00196933">
        <w:t xml:space="preserve"> </w:t>
      </w:r>
      <w:r w:rsidRPr="004702CD">
        <w:t>эксплуатации системной платы, на которую она установлена (инсталлирована)</w:t>
      </w:r>
      <w:r>
        <w:t>.</w:t>
      </w:r>
    </w:p>
    <w:p w14:paraId="1A458F9A" w14:textId="2A32AEBA" w:rsidR="004702CD" w:rsidRDefault="004702CD" w:rsidP="004702CD">
      <w:pPr>
        <w:pStyle w:val="20"/>
        <w:keepNext/>
        <w:keepLines/>
        <w:tabs>
          <w:tab w:val="left" w:pos="333"/>
        </w:tabs>
        <w:jc w:val="left"/>
        <w:rPr>
          <w:b w:val="0"/>
          <w:bCs w:val="0"/>
        </w:rPr>
      </w:pPr>
      <w:bookmarkStart w:id="4" w:name="bookmark8"/>
      <w:r w:rsidRPr="004702CD">
        <w:rPr>
          <w:b w:val="0"/>
          <w:bCs w:val="0"/>
        </w:rPr>
        <w:lastRenderedPageBreak/>
        <w:t>2.4. Стоимость и количество Лицензий на ПО согласуются Сторонами в Спецификациях,</w:t>
      </w:r>
      <w:r w:rsidR="00123AE9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заключаемых по форме, приведенной в Приложении № 1 к настоящему Договору.</w:t>
      </w:r>
      <w:r w:rsidRPr="004702CD">
        <w:rPr>
          <w:b w:val="0"/>
          <w:bCs w:val="0"/>
        </w:rPr>
        <w:br/>
        <w:t>2.5. Лицензиат не вправе предоставлять третьим лицам сублицензии на осуществление каких</w:t>
      </w:r>
      <w:r w:rsidR="00196933">
        <w:rPr>
          <w:b w:val="0"/>
          <w:bCs w:val="0"/>
        </w:rPr>
        <w:t>-</w:t>
      </w:r>
      <w:r w:rsidRPr="004702CD">
        <w:rPr>
          <w:b w:val="0"/>
          <w:bCs w:val="0"/>
        </w:rPr>
        <w:t>либо прав по настоящему Договору, если иное не согласовано Сторонами в соответствующей</w:t>
      </w:r>
      <w:r w:rsidR="00123AE9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 xml:space="preserve">Спецификации. </w:t>
      </w:r>
    </w:p>
    <w:p w14:paraId="7418846B" w14:textId="77777777" w:rsidR="004702CD" w:rsidRDefault="004702CD" w:rsidP="004702CD">
      <w:pPr>
        <w:pStyle w:val="20"/>
        <w:keepNext/>
        <w:keepLines/>
        <w:tabs>
          <w:tab w:val="left" w:pos="333"/>
        </w:tabs>
        <w:jc w:val="left"/>
        <w:rPr>
          <w:b w:val="0"/>
          <w:bCs w:val="0"/>
        </w:rPr>
      </w:pPr>
    </w:p>
    <w:p w14:paraId="1C0EE449" w14:textId="06338264" w:rsidR="00EB7099" w:rsidRDefault="004702CD" w:rsidP="004702CD">
      <w:pPr>
        <w:pStyle w:val="20"/>
        <w:keepNext/>
        <w:keepLines/>
        <w:tabs>
          <w:tab w:val="left" w:pos="333"/>
        </w:tabs>
      </w:pPr>
      <w:r>
        <w:t xml:space="preserve">3. </w:t>
      </w:r>
      <w:r w:rsidR="00474992">
        <w:t>Порядок согласования Спецификаций о предоставлении Лицензий на ПО</w:t>
      </w:r>
      <w:bookmarkEnd w:id="4"/>
    </w:p>
    <w:p w14:paraId="21C450C3" w14:textId="2DB84A82" w:rsidR="004702CD" w:rsidRDefault="004702CD" w:rsidP="004702CD">
      <w:pPr>
        <w:pStyle w:val="20"/>
        <w:keepNext/>
        <w:keepLines/>
        <w:tabs>
          <w:tab w:val="left" w:pos="333"/>
        </w:tabs>
        <w:jc w:val="left"/>
        <w:rPr>
          <w:b w:val="0"/>
          <w:bCs w:val="0"/>
        </w:rPr>
      </w:pPr>
      <w:bookmarkStart w:id="5" w:name="bookmark10"/>
      <w:r w:rsidRPr="004702CD">
        <w:rPr>
          <w:b w:val="0"/>
          <w:bCs w:val="0"/>
        </w:rPr>
        <w:t>3.1. В случае возникновения потребности в поставке Лицензий на ПО Лицензиат направляет</w:t>
      </w:r>
      <w:r w:rsidRPr="004702CD">
        <w:rPr>
          <w:b w:val="0"/>
          <w:bCs w:val="0"/>
        </w:rPr>
        <w:br/>
        <w:t>Лицензиару заявку (далее – «Заявка») на электронную почту Лицензиата, указанную в</w:t>
      </w:r>
      <w:r w:rsidR="00196933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настоящем Договоре.</w:t>
      </w:r>
      <w:r w:rsidRPr="004702CD">
        <w:rPr>
          <w:b w:val="0"/>
          <w:bCs w:val="0"/>
        </w:rPr>
        <w:br/>
        <w:t>3.2. Лицензиар подтверждает принятие Заявки к исполнению, направив Лицензиату электронную</w:t>
      </w:r>
      <w:r w:rsidRPr="004702CD">
        <w:rPr>
          <w:b w:val="0"/>
          <w:bCs w:val="0"/>
        </w:rPr>
        <w:br/>
        <w:t>копию подписанной со своей стороны Спецификации, а также электронную версию не</w:t>
      </w:r>
      <w:r w:rsidR="00196933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подписанной Спецификации (экземпляр Лицензиара) по электронной почте и счет на оплату</w:t>
      </w:r>
      <w:r w:rsidR="00196933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указанной Спецификации, в течение пяти рабочих дней с даты направления Заявки Лицензиаром.</w:t>
      </w:r>
      <w:r w:rsidRPr="004702CD">
        <w:rPr>
          <w:b w:val="0"/>
          <w:bCs w:val="0"/>
        </w:rPr>
        <w:br/>
        <w:t>3.3. Подлинные экземпляры подписанной Спецификации и счета должны быть доставлены</w:t>
      </w:r>
      <w:r w:rsidR="00196933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Лицензиату курьером или почтовым отправлением в течение 5 (пяти) рабочих дней со дня</w:t>
      </w:r>
      <w:r w:rsidR="00196933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направления электронной копии Спецификации либо направлены через систему электронного</w:t>
      </w:r>
      <w:r w:rsidRPr="004702CD">
        <w:rPr>
          <w:b w:val="0"/>
          <w:bCs w:val="0"/>
        </w:rPr>
        <w:br/>
        <w:t>документооборота.</w:t>
      </w:r>
      <w:r w:rsidRPr="004702CD">
        <w:rPr>
          <w:b w:val="0"/>
          <w:bCs w:val="0"/>
        </w:rPr>
        <w:br/>
        <w:t>3.4. В случае если по истечении пяти рабочих дней со дня направления Заявки Лицензиатом,</w:t>
      </w:r>
      <w:r w:rsidRPr="004702CD">
        <w:rPr>
          <w:b w:val="0"/>
          <w:bCs w:val="0"/>
        </w:rPr>
        <w:br/>
        <w:t>Лицензиар не направил Лицензиату копию подписанной со своей стороны Спецификации и счет</w:t>
      </w:r>
      <w:r w:rsidRPr="004702CD">
        <w:rPr>
          <w:b w:val="0"/>
          <w:bCs w:val="0"/>
        </w:rPr>
        <w:br/>
        <w:t>на оплату, Заявка считается отклоненной Лицензиаром.</w:t>
      </w:r>
      <w:r w:rsidRPr="004702CD">
        <w:rPr>
          <w:b w:val="0"/>
          <w:bCs w:val="0"/>
        </w:rPr>
        <w:br/>
        <w:t>3.5. Лицензиат в течение 5 (пяти) рабочих дней со дня получения электронной копии</w:t>
      </w:r>
      <w:r w:rsidRPr="004702CD">
        <w:rPr>
          <w:b w:val="0"/>
          <w:bCs w:val="0"/>
        </w:rPr>
        <w:br/>
        <w:t>подписанной со стороны Лицензиара Спецификации, электронной версии не подписанной</w:t>
      </w:r>
      <w:r w:rsidRPr="004702CD">
        <w:rPr>
          <w:b w:val="0"/>
          <w:bCs w:val="0"/>
        </w:rPr>
        <w:br/>
        <w:t>Спецификации (экземпляр Лицензиата), и счета на оплату, обязуется рассмотреть и подписать со</w:t>
      </w:r>
      <w:r w:rsidRPr="004702CD">
        <w:rPr>
          <w:b w:val="0"/>
          <w:bCs w:val="0"/>
        </w:rPr>
        <w:br/>
        <w:t>своей стороны Спецификацию (экземпляр Лицензиата), направить Лицензиару копию</w:t>
      </w:r>
      <w:r w:rsidRPr="004702CD">
        <w:rPr>
          <w:b w:val="0"/>
          <w:bCs w:val="0"/>
        </w:rPr>
        <w:br/>
        <w:t>подписанной со своей стороны Спецификации по электронной почте и подлинный экземпляр</w:t>
      </w:r>
      <w:r w:rsidRPr="004702CD">
        <w:rPr>
          <w:b w:val="0"/>
          <w:bCs w:val="0"/>
        </w:rPr>
        <w:br/>
        <w:t>Спецификации (экземпляр Лицензиара) курьером или экспресс почтой или направить ее с</w:t>
      </w:r>
      <w:r w:rsidRPr="004702CD">
        <w:rPr>
          <w:b w:val="0"/>
          <w:bCs w:val="0"/>
        </w:rPr>
        <w:br/>
        <w:t>использованием системы электронного документооборота.</w:t>
      </w:r>
      <w:r w:rsidRPr="004702CD">
        <w:rPr>
          <w:b w:val="0"/>
          <w:bCs w:val="0"/>
        </w:rPr>
        <w:br/>
        <w:t>3.6. В случае несогласия с предоставленной Лицензиаром Спецификацией и/или не соответствия</w:t>
      </w:r>
      <w:r w:rsidRPr="004702CD">
        <w:rPr>
          <w:b w:val="0"/>
          <w:bCs w:val="0"/>
        </w:rPr>
        <w:br/>
        <w:t>Спецификации Заявке, Лицензиат обязуется в течение 5 (пяти) рабочих дней со дня получения</w:t>
      </w:r>
      <w:r w:rsidRPr="004702CD">
        <w:rPr>
          <w:b w:val="0"/>
          <w:bCs w:val="0"/>
        </w:rPr>
        <w:br/>
        <w:t>электронной копии, подписанной со стороны Лицензиара Спецификации направить Лицензиару</w:t>
      </w:r>
      <w:r w:rsidRPr="004702CD">
        <w:rPr>
          <w:b w:val="0"/>
          <w:bCs w:val="0"/>
        </w:rPr>
        <w:br/>
        <w:t>письменный отказ от подписания Спецификации.</w:t>
      </w:r>
      <w:r w:rsidRPr="004702CD">
        <w:rPr>
          <w:b w:val="0"/>
          <w:bCs w:val="0"/>
        </w:rPr>
        <w:br/>
        <w:t>3.7. В этом случае Лицензиар формирует и направляет Лицензиату новую версию Спецификации</w:t>
      </w:r>
      <w:r w:rsidRPr="004702CD">
        <w:rPr>
          <w:b w:val="0"/>
          <w:bCs w:val="0"/>
        </w:rPr>
        <w:br/>
        <w:t>в указанном выше порядке с учетом устраненных несоответствий.</w:t>
      </w:r>
      <w:r w:rsidRPr="004702CD">
        <w:rPr>
          <w:b w:val="0"/>
          <w:bCs w:val="0"/>
        </w:rPr>
        <w:br/>
        <w:t>3.8. Спецификация считается согласованной при условии подписания Спецификации (в двух</w:t>
      </w:r>
      <w:r w:rsidRPr="004702CD">
        <w:rPr>
          <w:b w:val="0"/>
          <w:bCs w:val="0"/>
        </w:rPr>
        <w:br/>
        <w:t>идентичных экземплярах) обеими Сторонами.</w:t>
      </w:r>
      <w:r w:rsidRPr="004702CD">
        <w:rPr>
          <w:b w:val="0"/>
          <w:bCs w:val="0"/>
        </w:rPr>
        <w:br/>
        <w:t>3.9. Подписанная обеими Сторонами Спецификация является неотъемлемой частью настоящего</w:t>
      </w:r>
      <w:r w:rsidRPr="004702CD">
        <w:rPr>
          <w:b w:val="0"/>
          <w:bCs w:val="0"/>
        </w:rPr>
        <w:br/>
        <w:t xml:space="preserve">Договора. </w:t>
      </w:r>
    </w:p>
    <w:p w14:paraId="3B98A355" w14:textId="42C032BA" w:rsidR="00EB7099" w:rsidRDefault="004702CD" w:rsidP="004702CD">
      <w:pPr>
        <w:pStyle w:val="20"/>
        <w:keepNext/>
        <w:keepLines/>
        <w:tabs>
          <w:tab w:val="left" w:pos="333"/>
        </w:tabs>
      </w:pPr>
      <w:r w:rsidRPr="004702CD">
        <w:t>4.</w:t>
      </w:r>
      <w:r>
        <w:rPr>
          <w:b w:val="0"/>
          <w:bCs w:val="0"/>
        </w:rPr>
        <w:t xml:space="preserve"> </w:t>
      </w:r>
      <w:r w:rsidR="00474992">
        <w:t>Стоимость Договора и порядок расчетов</w:t>
      </w:r>
      <w:bookmarkEnd w:id="5"/>
    </w:p>
    <w:p w14:paraId="22BE6755" w14:textId="77777777" w:rsidR="004702CD" w:rsidRDefault="004702CD" w:rsidP="004702CD">
      <w:pPr>
        <w:pStyle w:val="20"/>
        <w:keepNext/>
        <w:keepLines/>
        <w:tabs>
          <w:tab w:val="left" w:pos="333"/>
        </w:tabs>
      </w:pPr>
    </w:p>
    <w:p w14:paraId="39BF9F2F" w14:textId="2D1ADE14" w:rsidR="004702CD" w:rsidRDefault="004702CD" w:rsidP="004702CD">
      <w:pPr>
        <w:pStyle w:val="20"/>
        <w:keepNext/>
        <w:keepLines/>
        <w:tabs>
          <w:tab w:val="left" w:pos="321"/>
        </w:tabs>
        <w:jc w:val="left"/>
        <w:rPr>
          <w:b w:val="0"/>
          <w:bCs w:val="0"/>
        </w:rPr>
      </w:pPr>
      <w:bookmarkStart w:id="6" w:name="bookmark12"/>
      <w:r w:rsidRPr="004702CD">
        <w:rPr>
          <w:b w:val="0"/>
          <w:bCs w:val="0"/>
        </w:rPr>
        <w:t>4.1. Стоимость Лицензий на ПО составляет</w:t>
      </w:r>
      <w:r w:rsidR="008E7E81">
        <w:rPr>
          <w:b w:val="0"/>
          <w:bCs w:val="0"/>
          <w:lang w:val="en-US"/>
        </w:rPr>
        <w:t xml:space="preserve"> </w:t>
      </w:r>
      <w:r w:rsidRPr="004702CD">
        <w:rPr>
          <w:b w:val="0"/>
          <w:bCs w:val="0"/>
        </w:rPr>
        <w:t>– за одну лицензию,</w:t>
      </w:r>
      <w:r w:rsidRPr="004702CD">
        <w:rPr>
          <w:b w:val="0"/>
          <w:bCs w:val="0"/>
        </w:rPr>
        <w:br/>
        <w:t>установленную (устанавливаемую) на одну системную плату с учетом технической поддержки</w:t>
      </w:r>
      <w:r w:rsidRPr="004702CD">
        <w:rPr>
          <w:b w:val="0"/>
          <w:bCs w:val="0"/>
        </w:rPr>
        <w:br/>
        <w:t>на 1 (один) год (техническая поддержка первого периода), если иное не согласовано Сторонами в</w:t>
      </w:r>
      <w:r w:rsidRPr="004702CD">
        <w:rPr>
          <w:b w:val="0"/>
          <w:bCs w:val="0"/>
        </w:rPr>
        <w:br/>
        <w:t>Спецификации.</w:t>
      </w:r>
      <w:r w:rsidRPr="004702CD">
        <w:rPr>
          <w:b w:val="0"/>
          <w:bCs w:val="0"/>
        </w:rPr>
        <w:br/>
        <w:t>4.2. Вознаграждение за предоставление прав на использование ПО (стоимость Лицензий на ПО)</w:t>
      </w:r>
      <w:r w:rsidRPr="004702CD">
        <w:rPr>
          <w:b w:val="0"/>
          <w:bCs w:val="0"/>
        </w:rPr>
        <w:br/>
        <w:t>не подлежит налогообложению НДС на основании пп. 26 п. 2 ст. 149 НК РФ.</w:t>
      </w:r>
      <w:r w:rsidRPr="004702CD">
        <w:rPr>
          <w:b w:val="0"/>
          <w:bCs w:val="0"/>
        </w:rPr>
        <w:br/>
        <w:t>4.3. Стоимость услуг технической поддержки на второй и последующие годы (техническая</w:t>
      </w:r>
      <w:r w:rsidRPr="004702CD">
        <w:rPr>
          <w:b w:val="0"/>
          <w:bCs w:val="0"/>
        </w:rPr>
        <w:br/>
        <w:t>поддержка второго периода) согласовывается Сторонами в дополнительном соглашении к</w:t>
      </w:r>
      <w:r w:rsidRPr="004702CD">
        <w:rPr>
          <w:b w:val="0"/>
          <w:bCs w:val="0"/>
        </w:rPr>
        <w:br/>
        <w:t xml:space="preserve">соответствующей Спецификации. </w:t>
      </w:r>
    </w:p>
    <w:p w14:paraId="534FADC0" w14:textId="77777777" w:rsidR="004702CD" w:rsidRDefault="004702CD" w:rsidP="004702CD">
      <w:pPr>
        <w:pStyle w:val="20"/>
        <w:keepNext/>
        <w:keepLines/>
        <w:tabs>
          <w:tab w:val="left" w:pos="321"/>
        </w:tabs>
        <w:jc w:val="left"/>
        <w:rPr>
          <w:b w:val="0"/>
          <w:bCs w:val="0"/>
        </w:rPr>
      </w:pPr>
    </w:p>
    <w:p w14:paraId="79C1A0E2" w14:textId="77777777" w:rsidR="004702CD" w:rsidRDefault="004702CD" w:rsidP="004702CD">
      <w:pPr>
        <w:pStyle w:val="20"/>
        <w:keepNext/>
        <w:keepLines/>
        <w:tabs>
          <w:tab w:val="left" w:pos="321"/>
        </w:tabs>
        <w:jc w:val="left"/>
        <w:rPr>
          <w:b w:val="0"/>
          <w:bCs w:val="0"/>
        </w:rPr>
      </w:pPr>
    </w:p>
    <w:p w14:paraId="58C46FEA" w14:textId="45C2FA59" w:rsidR="004702CD" w:rsidRDefault="004702CD" w:rsidP="004702CD">
      <w:pPr>
        <w:pStyle w:val="20"/>
        <w:keepNext/>
        <w:keepLines/>
        <w:tabs>
          <w:tab w:val="left" w:pos="321"/>
        </w:tabs>
        <w:jc w:val="left"/>
        <w:rPr>
          <w:b w:val="0"/>
          <w:bCs w:val="0"/>
        </w:rPr>
      </w:pPr>
      <w:r w:rsidRPr="004702CD">
        <w:rPr>
          <w:b w:val="0"/>
          <w:bCs w:val="0"/>
        </w:rPr>
        <w:lastRenderedPageBreak/>
        <w:t>4.4. Лицензиар вправе один раз в год изменить стоимость Лицензии на ПО. При этом Лицензиар</w:t>
      </w:r>
      <w:r w:rsidRPr="004702CD">
        <w:rPr>
          <w:b w:val="0"/>
          <w:bCs w:val="0"/>
        </w:rPr>
        <w:br/>
        <w:t>извещает Лицензиата о стоимости Лицензий на ПО путем направления Лицензиату уведомления.</w:t>
      </w:r>
      <w:r w:rsidRPr="004702CD">
        <w:rPr>
          <w:b w:val="0"/>
          <w:bCs w:val="0"/>
        </w:rPr>
        <w:br/>
        <w:t>4.5. Оплата по настоящему Договору производится Лицензиатом в порядке, предусмотренном</w:t>
      </w:r>
      <w:r w:rsidRPr="004702CD">
        <w:rPr>
          <w:b w:val="0"/>
          <w:bCs w:val="0"/>
        </w:rPr>
        <w:br/>
        <w:t>соответствующей Спецификацией к настоящему Договору.</w:t>
      </w:r>
      <w:r w:rsidRPr="004702CD">
        <w:rPr>
          <w:b w:val="0"/>
          <w:bCs w:val="0"/>
        </w:rPr>
        <w:br/>
        <w:t>4.6. Платежи по настоящему Договору производятся в рублях РФ путем безналичного</w:t>
      </w:r>
      <w:r w:rsidR="00127750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перечисления денежных средств на расчетный счет Лицензиара, указанный в разделе 17</w:t>
      </w:r>
      <w:r w:rsidR="00D8535A">
        <w:rPr>
          <w:b w:val="0"/>
          <w:bCs w:val="0"/>
        </w:rPr>
        <w:t xml:space="preserve"> </w:t>
      </w:r>
      <w:r w:rsidRPr="004702CD">
        <w:rPr>
          <w:b w:val="0"/>
          <w:bCs w:val="0"/>
        </w:rPr>
        <w:t>настоящего Договора.</w:t>
      </w:r>
      <w:r w:rsidRPr="004702CD">
        <w:rPr>
          <w:b w:val="0"/>
          <w:bCs w:val="0"/>
        </w:rPr>
        <w:br/>
        <w:t>4.7. Обязательства Лицензиата по оплате считаются исполненными в момент поступления</w:t>
      </w:r>
      <w:r w:rsidRPr="004702CD">
        <w:rPr>
          <w:b w:val="0"/>
          <w:bCs w:val="0"/>
        </w:rPr>
        <w:br/>
        <w:t>денежных средств на расчетный счет Лицензиара.</w:t>
      </w:r>
    </w:p>
    <w:p w14:paraId="2CD1CC14" w14:textId="77777777" w:rsidR="004702CD" w:rsidRDefault="004702CD" w:rsidP="004702CD">
      <w:pPr>
        <w:pStyle w:val="20"/>
        <w:keepNext/>
        <w:keepLines/>
        <w:tabs>
          <w:tab w:val="left" w:pos="321"/>
        </w:tabs>
        <w:jc w:val="left"/>
        <w:rPr>
          <w:b w:val="0"/>
          <w:bCs w:val="0"/>
        </w:rPr>
      </w:pPr>
    </w:p>
    <w:p w14:paraId="687AAE2E" w14:textId="1D7FBFE5" w:rsidR="00EB7099" w:rsidRDefault="00D8535A" w:rsidP="00D8535A">
      <w:pPr>
        <w:pStyle w:val="20"/>
        <w:keepNext/>
        <w:keepLines/>
        <w:tabs>
          <w:tab w:val="left" w:pos="321"/>
        </w:tabs>
      </w:pPr>
      <w:r>
        <w:t xml:space="preserve">5. </w:t>
      </w:r>
      <w:r w:rsidR="00474992">
        <w:t>Условия предоставления прав на использование ПО</w:t>
      </w:r>
      <w:bookmarkEnd w:id="6"/>
    </w:p>
    <w:p w14:paraId="596281BD" w14:textId="04DEAFB4" w:rsidR="00D8535A" w:rsidRDefault="00D8535A" w:rsidP="00D8535A">
      <w:pPr>
        <w:pStyle w:val="1"/>
        <w:tabs>
          <w:tab w:val="left" w:pos="1052"/>
        </w:tabs>
        <w:spacing w:after="80"/>
        <w:ind w:firstLine="0"/>
        <w:jc w:val="both"/>
      </w:pPr>
      <w:r w:rsidRPr="00D8535A">
        <w:t>5.1. Лицензиар предоставляет Лицензиату следующие непередаваемые неисключительные</w:t>
      </w:r>
      <w:r w:rsidR="00123AE9">
        <w:t xml:space="preserve"> </w:t>
      </w:r>
      <w:r w:rsidRPr="00D8535A">
        <w:t>права использования ПО на срок, установленный в п.2.3 Договора:</w:t>
      </w:r>
      <w:r w:rsidRPr="00D8535A">
        <w:br/>
        <w:t>5.1.1. Воспроизведение ПО, ограниченное правом инсталляции (установки на системную</w:t>
      </w:r>
      <w:r>
        <w:t xml:space="preserve"> </w:t>
      </w:r>
      <w:r w:rsidRPr="00D8535A">
        <w:t>плату) и запуска ПО в составе программно-аппаратных средств (серверов) Лицензиата в</w:t>
      </w:r>
      <w:r>
        <w:t xml:space="preserve"> </w:t>
      </w:r>
      <w:r w:rsidRPr="00D8535A">
        <w:t>соответствии с лицензионным соглашением конечного пользователя (ЛСКП);</w:t>
      </w:r>
      <w:r w:rsidRPr="00D8535A">
        <w:br/>
        <w:t>5.1.2. Осуществление действий, необходимых для функционирования ПО по его прямому</w:t>
      </w:r>
      <w:r>
        <w:t xml:space="preserve"> </w:t>
      </w:r>
      <w:r w:rsidRPr="00D8535A">
        <w:t>назначению;</w:t>
      </w:r>
      <w:r w:rsidRPr="00D8535A">
        <w:br/>
        <w:t>5.1.3. Распространение ПО сублицензиатам и конечным пользователям и третьим лицам с</w:t>
      </w:r>
      <w:r w:rsidRPr="00D8535A">
        <w:br/>
        <w:t>целью передачи конечным пользователям совместно с системной платой (в инсталлированном</w:t>
      </w:r>
      <w:r>
        <w:t xml:space="preserve"> </w:t>
      </w:r>
      <w:r w:rsidRPr="00D8535A">
        <w:t>виде) в составе программно-аппаратных средств Лицензиата. При этом ЛСКП должно быть</w:t>
      </w:r>
      <w:r>
        <w:t xml:space="preserve"> </w:t>
      </w:r>
      <w:r w:rsidRPr="00D8535A">
        <w:t>доведено до третьих лиц и конечных пользователей. Использование ПО возможно при условии</w:t>
      </w:r>
      <w:r w:rsidRPr="00D8535A">
        <w:br/>
        <w:t>строго соблюдения ЛСКП конечным пользователем.</w:t>
      </w:r>
      <w:r w:rsidRPr="00D8535A">
        <w:br/>
        <w:t>5.1.4. Модификацию, модернизацию, изменение встроенной базовой системы ввода-вывода</w:t>
      </w:r>
      <w:r>
        <w:t xml:space="preserve"> </w:t>
      </w:r>
      <w:r w:rsidRPr="00D8535A">
        <w:t>(микропрограммного обеспечения для схемотехнического решения), поставляемой в составе</w:t>
      </w:r>
      <w:r>
        <w:t xml:space="preserve"> </w:t>
      </w:r>
      <w:r w:rsidRPr="00D8535A">
        <w:t>Продукции, и необходимой для функционирования Продукции, с целью внесения программноаппаратных средств (серверов) Лицензиата в Единый реестр российской радиоэлектронной</w:t>
      </w:r>
      <w:r w:rsidRPr="00D8535A">
        <w:br/>
        <w:t>продукции Министерства промышленности и торговли Российской Федерации (Минпромторг</w:t>
      </w:r>
      <w:r>
        <w:t xml:space="preserve"> </w:t>
      </w:r>
      <w:r w:rsidRPr="00D8535A">
        <w:t>России);</w:t>
      </w:r>
      <w:r w:rsidRPr="00D8535A">
        <w:br/>
        <w:t>5.1.5. Изготовление копии ПО при условии, что эта копия предназначена только для</w:t>
      </w:r>
      <w:r w:rsidRPr="00D8535A">
        <w:br/>
        <w:t>архивных целей или для замены правомерно приобретенного экземпляра в случаях, когда такой</w:t>
      </w:r>
      <w:r w:rsidR="00123AE9">
        <w:t xml:space="preserve"> </w:t>
      </w:r>
      <w:r w:rsidRPr="00D8535A">
        <w:t>экземпляр утерян, уничтожен или стал непригоден для использования.</w:t>
      </w:r>
      <w:r w:rsidRPr="00D8535A">
        <w:br/>
        <w:t>5.2. Факт предоставления прав на использование ПО оформляется Актом передачи прав на</w:t>
      </w:r>
      <w:r>
        <w:t xml:space="preserve"> </w:t>
      </w:r>
      <w:r w:rsidRPr="00D8535A">
        <w:t>использование ПО (далее «Акт»), который Стороны подписывают в день передачи прав на</w:t>
      </w:r>
      <w:r>
        <w:t xml:space="preserve"> </w:t>
      </w:r>
      <w:r w:rsidRPr="00D8535A">
        <w:t>использование ПО.</w:t>
      </w:r>
      <w:r w:rsidRPr="00D8535A">
        <w:br/>
        <w:t>5.3. Право на использование ПО считается предоставленным Лицензиату с момента</w:t>
      </w:r>
      <w:r>
        <w:t xml:space="preserve"> </w:t>
      </w:r>
      <w:r w:rsidRPr="00D8535A">
        <w:t>подписания Сторонами Акта.</w:t>
      </w:r>
      <w:r w:rsidRPr="00D8535A">
        <w:br/>
        <w:t>5.4. Использование ПО должно осуществляться с учетом следующих ограничений и</w:t>
      </w:r>
      <w:r w:rsidR="00123AE9">
        <w:t xml:space="preserve"> </w:t>
      </w:r>
      <w:r w:rsidRPr="00D8535A">
        <w:t>запретов:</w:t>
      </w:r>
      <w:r w:rsidRPr="00D8535A">
        <w:br/>
        <w:t>5.4.1. Любое использование ПО конечными пользователями во всех случаях должно</w:t>
      </w:r>
      <w:r>
        <w:t xml:space="preserve"> </w:t>
      </w:r>
      <w:r w:rsidRPr="00D8535A">
        <w:t>осуществляться в соответствии с правилами и ограничениями, установленными ЛСКП;</w:t>
      </w:r>
      <w:r w:rsidRPr="00D8535A">
        <w:br/>
        <w:t>5.4.2. Лицензиату запрещается копировать и/или переносить на какие-либо носители ПО</w:t>
      </w:r>
      <w:r>
        <w:t xml:space="preserve"> </w:t>
      </w:r>
      <w:r w:rsidRPr="00D8535A">
        <w:t>или соответствующую документацию к нему (полностью или частично), за исключением целей</w:t>
      </w:r>
      <w:r>
        <w:t xml:space="preserve"> </w:t>
      </w:r>
      <w:r w:rsidRPr="00D8535A">
        <w:t>инсталляции, или когда такое копирование технически необходимо для создания архивной копии</w:t>
      </w:r>
      <w:r w:rsidR="00123AE9">
        <w:t xml:space="preserve"> </w:t>
      </w:r>
      <w:r w:rsidRPr="00D8535A">
        <w:t>ПО, а также в случаях, предусмотренных п.5.1.5 Договора;</w:t>
      </w:r>
      <w:r w:rsidRPr="00D8535A">
        <w:br/>
        <w:t>5.4.3. Лицензиат не имеет права изменять, скрывать, удалять или вносить какие-либо</w:t>
      </w:r>
      <w:r>
        <w:t xml:space="preserve"> </w:t>
      </w:r>
      <w:r w:rsidRPr="00D8535A">
        <w:t>изменения в торговые марки, торговые наименования, маркировку или уведомления, нанесенные</w:t>
      </w:r>
      <w:r>
        <w:t xml:space="preserve"> </w:t>
      </w:r>
      <w:r w:rsidRPr="00D8535A">
        <w:t>на ПО, являющиеся его частью или приведенные в соответствующей документации к нему. При</w:t>
      </w:r>
      <w:r>
        <w:t xml:space="preserve"> </w:t>
      </w:r>
      <w:r w:rsidRPr="00D8535A">
        <w:t>создании разрешенных копий Лицензиат обязан переносить на копию/копии все сведения об</w:t>
      </w:r>
      <w:r>
        <w:t xml:space="preserve"> </w:t>
      </w:r>
      <w:r w:rsidRPr="00D8535A">
        <w:t>авторских правах или иную маркировку, имеющуюся на ПО или соответствующей документации</w:t>
      </w:r>
      <w:r w:rsidR="00123AE9">
        <w:t xml:space="preserve"> </w:t>
      </w:r>
      <w:r w:rsidRPr="00D8535A">
        <w:t>к нему</w:t>
      </w:r>
      <w:r>
        <w:t>.</w:t>
      </w:r>
    </w:p>
    <w:p w14:paraId="0B9D7B66" w14:textId="77777777" w:rsidR="00D8535A" w:rsidRDefault="00D8535A" w:rsidP="00D8535A">
      <w:pPr>
        <w:pStyle w:val="1"/>
        <w:tabs>
          <w:tab w:val="left" w:pos="1052"/>
        </w:tabs>
        <w:spacing w:after="80"/>
        <w:ind w:left="600" w:firstLine="0"/>
        <w:jc w:val="both"/>
      </w:pPr>
    </w:p>
    <w:p w14:paraId="3F806A24" w14:textId="77777777" w:rsidR="001945F4" w:rsidRDefault="00D8535A" w:rsidP="00D8535A">
      <w:pPr>
        <w:pStyle w:val="20"/>
        <w:keepNext/>
        <w:keepLines/>
        <w:tabs>
          <w:tab w:val="left" w:pos="317"/>
        </w:tabs>
        <w:jc w:val="left"/>
        <w:rPr>
          <w:b w:val="0"/>
          <w:bCs w:val="0"/>
        </w:rPr>
      </w:pPr>
      <w:bookmarkStart w:id="7" w:name="bookmark16"/>
      <w:r w:rsidRPr="00D8535A">
        <w:rPr>
          <w:b w:val="0"/>
          <w:bCs w:val="0"/>
        </w:rPr>
        <w:lastRenderedPageBreak/>
        <w:t>5.4.4. Лицензиату запрещается использовать ПО или соответствующую документацию к</w:t>
      </w:r>
      <w:r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нему в каких-либо иных целях, кроме тех, что разрешены настоящим Договором или ЛСКП.</w:t>
      </w:r>
      <w:r w:rsidRPr="00D8535A">
        <w:rPr>
          <w:b w:val="0"/>
          <w:bCs w:val="0"/>
        </w:rPr>
        <w:br/>
        <w:t>5.5. Лицензиат обязан информировать Лицензиара обо всех произведенных им изменениях</w:t>
      </w:r>
      <w:r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ПО: усовершенствованиях, улучшениях и модификациях (т.е. создания модифицированной</w:t>
      </w:r>
      <w:r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Продукции), в соответствии с объемом прав, предоставленных по п.5.1.4 Договора. При этом</w:t>
      </w:r>
      <w:r w:rsidR="001945F4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Лицензиат обязан выплатить Лицензиару за каждую единицу модифицированной Продукции</w:t>
      </w:r>
      <w:r w:rsidR="001945F4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вознаграждение в размере и по условиям, установленным в п.4.1 Договора.</w:t>
      </w:r>
    </w:p>
    <w:p w14:paraId="678F783A" w14:textId="77777777" w:rsidR="001945F4" w:rsidRPr="001945F4" w:rsidRDefault="00D8535A" w:rsidP="001945F4">
      <w:pPr>
        <w:pStyle w:val="20"/>
        <w:keepNext/>
        <w:keepLines/>
        <w:tabs>
          <w:tab w:val="left" w:pos="317"/>
        </w:tabs>
      </w:pPr>
      <w:r w:rsidRPr="00D8535A">
        <w:rPr>
          <w:b w:val="0"/>
          <w:bCs w:val="0"/>
        </w:rPr>
        <w:br/>
      </w:r>
      <w:r w:rsidRPr="001945F4">
        <w:t>6. Порядок передачи Лицензий на ПО</w:t>
      </w:r>
    </w:p>
    <w:p w14:paraId="287BE9E7" w14:textId="26834B59" w:rsidR="00D8535A" w:rsidRDefault="00D8535A" w:rsidP="00D8535A">
      <w:pPr>
        <w:pStyle w:val="20"/>
        <w:keepNext/>
        <w:keepLines/>
        <w:tabs>
          <w:tab w:val="left" w:pos="317"/>
        </w:tabs>
        <w:jc w:val="left"/>
        <w:rPr>
          <w:b w:val="0"/>
          <w:bCs w:val="0"/>
        </w:rPr>
      </w:pPr>
      <w:r w:rsidRPr="00D8535A">
        <w:rPr>
          <w:b w:val="0"/>
          <w:bCs w:val="0"/>
        </w:rPr>
        <w:br/>
        <w:t>6.1. Передача Лицензий на ПО осуществляется в срок, предусмотренный Спецификацией.</w:t>
      </w:r>
      <w:r w:rsidRPr="00D8535A">
        <w:rPr>
          <w:b w:val="0"/>
          <w:bCs w:val="0"/>
        </w:rPr>
        <w:br/>
        <w:t>6.2. Лицензии на ПО передаются Лицензиату в электронной форме, на материальном</w:t>
      </w:r>
      <w:r w:rsidR="001945F4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носите</w:t>
      </w:r>
      <w:r w:rsidR="001945F4">
        <w:rPr>
          <w:b w:val="0"/>
          <w:bCs w:val="0"/>
        </w:rPr>
        <w:t>ле</w:t>
      </w:r>
      <w:r w:rsidRPr="00D8535A">
        <w:rPr>
          <w:b w:val="0"/>
          <w:bCs w:val="0"/>
        </w:rPr>
        <w:t xml:space="preserve"> или в составе системной платы (предустановлено).</w:t>
      </w:r>
      <w:r w:rsidRPr="00D8535A">
        <w:rPr>
          <w:b w:val="0"/>
          <w:bCs w:val="0"/>
        </w:rPr>
        <w:br/>
        <w:t>6.3. Обязанность Лицензиара передать Лицензии на ПО считается исполненной с момента</w:t>
      </w:r>
      <w:r w:rsidR="00123AE9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подписания уполномоченными представителями Сторон универсального передаточного</w:t>
      </w:r>
      <w:r w:rsidR="00123AE9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документа (УПД) в день передачи Лицензий на ПО.</w:t>
      </w:r>
      <w:r w:rsidRPr="00D8535A">
        <w:rPr>
          <w:b w:val="0"/>
          <w:bCs w:val="0"/>
        </w:rPr>
        <w:br/>
        <w:t>6.4. В случае расхождения предоставленными Лицензиями на ПО по количеству и</w:t>
      </w:r>
      <w:r w:rsidR="001945F4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ассортименту с указанными в Спецификации Стороны составляют Акт об установленном</w:t>
      </w:r>
      <w:r w:rsidR="001945F4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расхождении по количеству и ассортименту в день передачи Лицензий на ПО.</w:t>
      </w:r>
      <w:r w:rsidRPr="00D8535A">
        <w:rPr>
          <w:b w:val="0"/>
          <w:bCs w:val="0"/>
        </w:rPr>
        <w:br/>
        <w:t>6.5. Лицензиар обязуется устранить недостатки по количеству и ассортименту в течение</w:t>
      </w:r>
      <w:r w:rsidR="00123AE9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>срока, согласованного Сторонами в Акте об установленном расхождении по количеству и</w:t>
      </w:r>
      <w:r w:rsidR="00123AE9">
        <w:rPr>
          <w:b w:val="0"/>
          <w:bCs w:val="0"/>
        </w:rPr>
        <w:t xml:space="preserve"> </w:t>
      </w:r>
      <w:r w:rsidRPr="00D8535A">
        <w:rPr>
          <w:b w:val="0"/>
          <w:bCs w:val="0"/>
        </w:rPr>
        <w:t xml:space="preserve">ассортименту. </w:t>
      </w:r>
    </w:p>
    <w:p w14:paraId="3A48AE83" w14:textId="77777777" w:rsidR="001945F4" w:rsidRDefault="001945F4" w:rsidP="00D8535A">
      <w:pPr>
        <w:pStyle w:val="20"/>
        <w:keepNext/>
        <w:keepLines/>
        <w:tabs>
          <w:tab w:val="left" w:pos="317"/>
        </w:tabs>
        <w:jc w:val="left"/>
        <w:rPr>
          <w:b w:val="0"/>
          <w:bCs w:val="0"/>
        </w:rPr>
      </w:pPr>
    </w:p>
    <w:p w14:paraId="2F66FE78" w14:textId="66F6B8A1" w:rsidR="00EB7099" w:rsidRDefault="001945F4" w:rsidP="001945F4">
      <w:pPr>
        <w:pStyle w:val="20"/>
        <w:keepNext/>
        <w:keepLines/>
        <w:tabs>
          <w:tab w:val="left" w:pos="317"/>
        </w:tabs>
      </w:pPr>
      <w:r>
        <w:t xml:space="preserve">7. </w:t>
      </w:r>
      <w:r w:rsidR="00474992">
        <w:t>Ответственность Сторон</w:t>
      </w:r>
      <w:bookmarkEnd w:id="7"/>
    </w:p>
    <w:p w14:paraId="1EF73777" w14:textId="77777777" w:rsidR="00D8535A" w:rsidRDefault="00D8535A" w:rsidP="00D8535A">
      <w:pPr>
        <w:pStyle w:val="20"/>
        <w:keepNext/>
        <w:keepLines/>
        <w:tabs>
          <w:tab w:val="left" w:pos="317"/>
        </w:tabs>
        <w:jc w:val="left"/>
      </w:pPr>
    </w:p>
    <w:p w14:paraId="7B82CDB3" w14:textId="3078EBAD" w:rsidR="001945F4" w:rsidRDefault="001945F4" w:rsidP="001945F4">
      <w:pPr>
        <w:pStyle w:val="1"/>
        <w:tabs>
          <w:tab w:val="left" w:pos="1047"/>
        </w:tabs>
        <w:ind w:firstLine="0"/>
      </w:pPr>
      <w:r w:rsidRPr="001945F4">
        <w:t>7.1. За неисполнение и/или ненадлежащее исполнение принятых на себя обязательств,</w:t>
      </w:r>
      <w:r>
        <w:t xml:space="preserve"> </w:t>
      </w:r>
      <w:r w:rsidRPr="001945F4">
        <w:t>Стороны несут ответственность в порядке, установленном законодательством Российской</w:t>
      </w:r>
      <w:r>
        <w:t xml:space="preserve"> </w:t>
      </w:r>
      <w:r w:rsidRPr="001945F4">
        <w:t>Федерации. Общий размер ответственности одной Стороны перед другой Стороной по всем</w:t>
      </w:r>
      <w:r>
        <w:t xml:space="preserve"> </w:t>
      </w:r>
      <w:r w:rsidRPr="001945F4">
        <w:t>обстоятельствам, возникающим из и/или в связи с Договором или соответствующей</w:t>
      </w:r>
      <w:r>
        <w:t xml:space="preserve"> </w:t>
      </w:r>
      <w:r w:rsidRPr="001945F4">
        <w:t>Спецификацией к настоящему Договору, в том числе без ограничений в отношении как</w:t>
      </w:r>
      <w:r>
        <w:t xml:space="preserve"> </w:t>
      </w:r>
      <w:r w:rsidRPr="001945F4">
        <w:t>исполнения, так и неисполнения обязательств, независимо от предмета и основания требования,</w:t>
      </w:r>
      <w:r>
        <w:t xml:space="preserve"> </w:t>
      </w:r>
      <w:r w:rsidRPr="001945F4">
        <w:t>ни при каких обстоятельствах не будет превышать общей стоимости Спецификации или</w:t>
      </w:r>
      <w:r>
        <w:t xml:space="preserve"> </w:t>
      </w:r>
      <w:r w:rsidRPr="001945F4">
        <w:t>соответствующего неисполненного обязательства по настоящему Договору.</w:t>
      </w:r>
      <w:r w:rsidRPr="001945F4">
        <w:br/>
        <w:t>7.2. В случае нарушения сроков передачи прав на использование ПО, Лицензиат вправе</w:t>
      </w:r>
      <w:r>
        <w:t xml:space="preserve"> </w:t>
      </w:r>
      <w:r w:rsidRPr="001945F4">
        <w:t>потребовать от Лицензиара уплаты неустойки в размере 0,1 % (Ноль целых одна десятая</w:t>
      </w:r>
      <w:r>
        <w:t xml:space="preserve"> </w:t>
      </w:r>
      <w:r w:rsidRPr="001945F4">
        <w:t>процента) от вознаграждения за предоставление прав на использование ПО, срок передачи</w:t>
      </w:r>
      <w:r>
        <w:t xml:space="preserve"> </w:t>
      </w:r>
      <w:r w:rsidRPr="001945F4">
        <w:t>которых был нарушен, за каждый день просрочки, но не более 20% от стоимости</w:t>
      </w:r>
      <w:r>
        <w:t xml:space="preserve"> </w:t>
      </w:r>
      <w:r w:rsidRPr="001945F4">
        <w:t>непредоставленных прав.</w:t>
      </w:r>
      <w:r w:rsidRPr="001945F4">
        <w:br/>
        <w:t>7.3.В случае нарушения сроков предоставления Лицензий на ПО Лицензиат вправе</w:t>
      </w:r>
      <w:r>
        <w:t xml:space="preserve"> </w:t>
      </w:r>
      <w:r w:rsidRPr="001945F4">
        <w:t>потребовать от Лицензиара уплаты неустойки в размере 0,1 % (Ноль целых одна десятая</w:t>
      </w:r>
      <w:r>
        <w:t xml:space="preserve"> </w:t>
      </w:r>
      <w:r w:rsidRPr="001945F4">
        <w:t>процента) от стоимости непоставленных Лицензий на ПО по Спецификации, за каждый день</w:t>
      </w:r>
      <w:r>
        <w:t xml:space="preserve"> </w:t>
      </w:r>
      <w:r w:rsidRPr="001945F4">
        <w:t>просрочки, но не более 20% от стоимости непоставленных в срок Лицензий на ПО.</w:t>
      </w:r>
      <w:r w:rsidRPr="001945F4">
        <w:br/>
        <w:t xml:space="preserve">7.4. </w:t>
      </w:r>
      <w:proofErr w:type="gramStart"/>
      <w:r w:rsidRPr="001945F4">
        <w:t>В случае нарушения сроков оплаты,</w:t>
      </w:r>
      <w:proofErr w:type="gramEnd"/>
      <w:r w:rsidRPr="001945F4">
        <w:t xml:space="preserve"> Лицензиар вправе потребовать от Лицензиата</w:t>
      </w:r>
      <w:r>
        <w:t xml:space="preserve"> </w:t>
      </w:r>
      <w:r w:rsidRPr="001945F4">
        <w:t>уплаты неустойки в размере 0,1 % (Ноль целых одна десятая процента) от суммы, подлежащей к</w:t>
      </w:r>
      <w:r>
        <w:t xml:space="preserve"> </w:t>
      </w:r>
      <w:r w:rsidRPr="001945F4">
        <w:t>оплате, за каждый день просрочки, но не более 20% от просроченной к оплате суммы. Условия</w:t>
      </w:r>
      <w:r>
        <w:t xml:space="preserve"> </w:t>
      </w:r>
      <w:r w:rsidRPr="001945F4">
        <w:t>настоящего пункта не применяются к авансовым платежам.</w:t>
      </w:r>
      <w:r w:rsidRPr="001945F4">
        <w:br/>
        <w:t>7.5. В случае нарушения Лицензиатом сроков оплаты, предусмотренных в Договоре или в</w:t>
      </w:r>
      <w:r>
        <w:t xml:space="preserve"> </w:t>
      </w:r>
      <w:r w:rsidRPr="001945F4">
        <w:t>соответствующей Спецификации к настоящему Договору, более чем на 30 (Тридцать) дней</w:t>
      </w:r>
      <w:r>
        <w:t xml:space="preserve"> </w:t>
      </w:r>
      <w:r w:rsidRPr="001945F4">
        <w:t>Лицензиар вправе отказаться от исполнения соответствующей Спецификации к настоящему</w:t>
      </w:r>
      <w:r>
        <w:t xml:space="preserve"> </w:t>
      </w:r>
      <w:r w:rsidRPr="001945F4">
        <w:t>Договору в одностороннем внесудебном порядке, письменно уведомив об этом Лицензиата.</w:t>
      </w:r>
      <w:r w:rsidRPr="001945F4">
        <w:br/>
        <w:t>7.6. За необоснованное уклонение от приемки Лицензий на ПО по соответствующей</w:t>
      </w:r>
      <w:r>
        <w:t xml:space="preserve"> </w:t>
      </w:r>
      <w:r w:rsidRPr="001945F4">
        <w:t>Спецификации к настоящему Договору (необоснованный отказ и/или уклонение от подписания</w:t>
      </w:r>
      <w:r>
        <w:t xml:space="preserve"> </w:t>
      </w:r>
      <w:r w:rsidRPr="001945F4">
        <w:t>УПД) Лицензиар вправе потребовать от Лицензиата уплаты неустойки в размере 0,1 % (Ноль</w:t>
      </w:r>
      <w:r w:rsidRPr="001945F4">
        <w:br/>
        <w:t xml:space="preserve">целых одна десятая процента) от вознаграждения Лицензиара по соответствующей </w:t>
      </w:r>
      <w:bookmarkStart w:id="8" w:name="bookmark18"/>
      <w:r>
        <w:t xml:space="preserve"> </w:t>
      </w:r>
      <w:r w:rsidRPr="001945F4">
        <w:t xml:space="preserve">Спецификации </w:t>
      </w:r>
      <w:r w:rsidRPr="001945F4">
        <w:lastRenderedPageBreak/>
        <w:t>за каждый день просрочки исполнения обязательства, но не более размера</w:t>
      </w:r>
      <w:r>
        <w:t xml:space="preserve"> </w:t>
      </w:r>
      <w:r w:rsidRPr="001945F4">
        <w:t>вознаграждения Лицензиара по соответствующей Спецификации.</w:t>
      </w:r>
      <w:r w:rsidRPr="001945F4">
        <w:br/>
        <w:t>7.7. Уплата неустойки производится на основании письменного требования, направленного</w:t>
      </w:r>
      <w:r>
        <w:t xml:space="preserve"> </w:t>
      </w:r>
      <w:r w:rsidRPr="001945F4">
        <w:t>Стороной, имеющей право на ее получение, другой Стороне и не освобождает Стороны отисполнения обязательств по настоящему Договору.</w:t>
      </w:r>
      <w:r w:rsidRPr="001945F4">
        <w:br/>
        <w:t>7.8. Лицензиату известны важнейшие функциональные признаки ПО, он несет риск</w:t>
      </w:r>
      <w:r>
        <w:t xml:space="preserve"> </w:t>
      </w:r>
      <w:r w:rsidRPr="001945F4">
        <w:t>соответствия ПО его желаниям и потребностям. Лицензиар не несет ответственность, в том</w:t>
      </w:r>
      <w:r>
        <w:t xml:space="preserve"> </w:t>
      </w:r>
      <w:r w:rsidRPr="001945F4">
        <w:t>числе перед третьими лицами, за какие-либо убытки, включая (но не ограничиваясь только ими)</w:t>
      </w:r>
      <w:r>
        <w:t xml:space="preserve"> </w:t>
      </w:r>
      <w:r w:rsidRPr="001945F4">
        <w:t>любые претензии об упущенной выгоде или реальном ущербе в результате использования или</w:t>
      </w:r>
      <w:r>
        <w:t xml:space="preserve"> </w:t>
      </w:r>
      <w:r w:rsidRPr="001945F4">
        <w:t>невозможности</w:t>
      </w:r>
      <w:r w:rsidR="006A2346">
        <w:t xml:space="preserve"> </w:t>
      </w:r>
      <w:r w:rsidRPr="001945F4">
        <w:t>использования ПО, если не доказано, что неисправность возникла по вине</w:t>
      </w:r>
      <w:r>
        <w:t xml:space="preserve"> </w:t>
      </w:r>
      <w:r w:rsidRPr="001945F4">
        <w:t>Лицензиара.</w:t>
      </w:r>
      <w:r w:rsidRPr="001945F4">
        <w:br/>
        <w:t>7.9. Ответственность каждой из Сторон перед другой Стороной по возмещению убытков</w:t>
      </w:r>
      <w:r>
        <w:t xml:space="preserve"> </w:t>
      </w:r>
      <w:r w:rsidRPr="001945F4">
        <w:t>ограничивается реальным ущербом, подтвержденным документально. Упущенная выгода</w:t>
      </w:r>
      <w:r w:rsidRPr="001945F4">
        <w:br/>
        <w:t>возмещению не подлежит.</w:t>
      </w:r>
      <w:r w:rsidRPr="001945F4">
        <w:br/>
        <w:t>7.10. В случае предоставления одной из Сторон недостоверных заверений об</w:t>
      </w:r>
      <w:r>
        <w:t xml:space="preserve"> </w:t>
      </w:r>
      <w:r w:rsidRPr="001945F4">
        <w:t>обстоятельствах, имеющих значение для заключения Договора и/или Спецификации, его</w:t>
      </w:r>
      <w:r>
        <w:t xml:space="preserve"> </w:t>
      </w:r>
      <w:r w:rsidRPr="001945F4">
        <w:t>исполнения, в том числе относящихся к предмету Договора и/или Спецификации, полномочиям</w:t>
      </w:r>
      <w:r>
        <w:t xml:space="preserve"> </w:t>
      </w:r>
      <w:r w:rsidRPr="001945F4">
        <w:t>на его заключение, наличию необходимых лицензий и разрешений, указанная Сторона обязана</w:t>
      </w:r>
      <w:r>
        <w:t xml:space="preserve"> </w:t>
      </w:r>
      <w:r w:rsidRPr="001945F4">
        <w:t>возместить по требованию другой Стороны убытки, причиненные недостоверностью таких</w:t>
      </w:r>
      <w:r>
        <w:t xml:space="preserve"> </w:t>
      </w:r>
      <w:r w:rsidRPr="001945F4">
        <w:t>заверений, при условии, что Стороне, предоставившей недостоверные заверения, было заведомо</w:t>
      </w:r>
      <w:r>
        <w:t xml:space="preserve"> </w:t>
      </w:r>
      <w:r w:rsidRPr="001945F4">
        <w:t>известно об их недостоверности.</w:t>
      </w:r>
    </w:p>
    <w:p w14:paraId="5D16E5C5" w14:textId="77777777" w:rsidR="001945F4" w:rsidRDefault="001945F4" w:rsidP="001945F4">
      <w:pPr>
        <w:pStyle w:val="1"/>
        <w:tabs>
          <w:tab w:val="left" w:pos="1047"/>
        </w:tabs>
        <w:ind w:firstLine="0"/>
      </w:pPr>
    </w:p>
    <w:p w14:paraId="1E07478C" w14:textId="77777777" w:rsidR="001945F4" w:rsidRDefault="001945F4" w:rsidP="001945F4">
      <w:pPr>
        <w:pStyle w:val="1"/>
        <w:tabs>
          <w:tab w:val="left" w:pos="1047"/>
        </w:tabs>
        <w:ind w:firstLine="0"/>
      </w:pPr>
    </w:p>
    <w:p w14:paraId="5A8F0488" w14:textId="317EFBC8" w:rsidR="00EB7099" w:rsidRPr="001945F4" w:rsidRDefault="001945F4" w:rsidP="001945F4">
      <w:pPr>
        <w:pStyle w:val="1"/>
        <w:tabs>
          <w:tab w:val="left" w:pos="1047"/>
        </w:tabs>
        <w:ind w:firstLine="0"/>
        <w:jc w:val="center"/>
        <w:rPr>
          <w:b/>
          <w:bCs/>
        </w:rPr>
      </w:pPr>
      <w:r w:rsidRPr="001945F4">
        <w:rPr>
          <w:b/>
          <w:bCs/>
        </w:rPr>
        <w:t xml:space="preserve">8. </w:t>
      </w:r>
      <w:r w:rsidR="00474992" w:rsidRPr="001945F4">
        <w:rPr>
          <w:b/>
          <w:bCs/>
        </w:rPr>
        <w:t>Обстоятельства непреодолимой силы</w:t>
      </w:r>
      <w:bookmarkEnd w:id="8"/>
    </w:p>
    <w:p w14:paraId="4E801C0A" w14:textId="77777777" w:rsidR="001945F4" w:rsidRDefault="001945F4" w:rsidP="001945F4">
      <w:pPr>
        <w:pStyle w:val="1"/>
        <w:tabs>
          <w:tab w:val="left" w:pos="1047"/>
        </w:tabs>
        <w:ind w:firstLine="0"/>
      </w:pPr>
    </w:p>
    <w:p w14:paraId="0989F7EE" w14:textId="76EB1D2D" w:rsidR="001945F4" w:rsidRDefault="001945F4" w:rsidP="001945F4">
      <w:pPr>
        <w:pStyle w:val="20"/>
        <w:keepNext/>
        <w:keepLines/>
        <w:tabs>
          <w:tab w:val="left" w:pos="298"/>
        </w:tabs>
        <w:jc w:val="left"/>
        <w:rPr>
          <w:b w:val="0"/>
          <w:bCs w:val="0"/>
        </w:rPr>
      </w:pPr>
      <w:bookmarkStart w:id="9" w:name="bookmark20"/>
      <w:r w:rsidRPr="001945F4">
        <w:rPr>
          <w:b w:val="0"/>
          <w:bCs w:val="0"/>
        </w:rPr>
        <w:t>8.1. При наступлении обстоятельств невозможности полного или частичного исполнения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любой из Сторон обязательств по настоящему Договору в результате непреодолимой силы, а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именно: пожара, стихийного бедствия, войны, военных операций любого характера, блокады,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запрещений экспорта или импорта, или других обстоятельств, которые Стороны не могли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предвидеть или предотвратить разумными мерами, срок исполнения обязательств отодвигается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соразмерно времени, в течение которого будут действовать такие обстоятельства.</w:t>
      </w:r>
      <w:r w:rsidRPr="001945F4">
        <w:rPr>
          <w:b w:val="0"/>
          <w:bCs w:val="0"/>
        </w:rPr>
        <w:br/>
        <w:t>8.2. Если оговоренные обстоятельства будут продолжаться более 2 (Двух) месяцев с даты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их начала, то каждая из Сторон будет иметь право отказаться от дальнейшего исполнения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обязательств по Договору полностью или в части соответствующего дополнительного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соглашения путем направления письменного уведомления другой Стороне не менее чем за 10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(Десять) рабочих дней до даты расторжения. В случае расторжения Договора и/или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дополнительного соглашения по причине форс-мажорных обстоятельств Стороны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незамедлительно производят взаиморасчеты в течение 10 (Десяти) рабочих дней с момента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принятия такого решения, но не позднее даты расторжения Договора и/или Спецификации,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указанной в уведомлении о расторжении Договора и/или Спецификации.</w:t>
      </w:r>
      <w:r w:rsidRPr="001945F4">
        <w:rPr>
          <w:b w:val="0"/>
          <w:bCs w:val="0"/>
        </w:rPr>
        <w:br/>
        <w:t>8.3. Сторона, для которой создалась невозможность выполнения обязательств по Договору,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должна немедленно извещать другую Сторону о наступлении и прекращении обстоятельств,</w:t>
      </w:r>
      <w:r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препятствующих исполнению обязательств.</w:t>
      </w:r>
      <w:r w:rsidRPr="001945F4">
        <w:rPr>
          <w:b w:val="0"/>
          <w:bCs w:val="0"/>
        </w:rPr>
        <w:br/>
        <w:t>8.4. Обстоятельства, освобождающие Стороны от ответственности за полное или частичное</w:t>
      </w:r>
      <w:r w:rsidR="00196933">
        <w:rPr>
          <w:b w:val="0"/>
          <w:bCs w:val="0"/>
        </w:rPr>
        <w:t xml:space="preserve"> </w:t>
      </w:r>
      <w:r w:rsidRPr="001945F4">
        <w:rPr>
          <w:b w:val="0"/>
          <w:bCs w:val="0"/>
        </w:rPr>
        <w:t>неисполнение настоящего Договора, должны быть удостоверены компетентным органом или</w:t>
      </w:r>
      <w:r w:rsidRPr="001945F4">
        <w:rPr>
          <w:b w:val="0"/>
          <w:bCs w:val="0"/>
        </w:rPr>
        <w:br/>
        <w:t xml:space="preserve">организацией Российской Федерации. </w:t>
      </w:r>
    </w:p>
    <w:p w14:paraId="6B8D8209" w14:textId="4AABE774" w:rsidR="00EB7099" w:rsidRDefault="001945F4" w:rsidP="001945F4">
      <w:pPr>
        <w:pStyle w:val="20"/>
        <w:keepNext/>
        <w:keepLines/>
        <w:tabs>
          <w:tab w:val="left" w:pos="298"/>
        </w:tabs>
      </w:pPr>
      <w:r w:rsidRPr="001945F4">
        <w:t>9</w:t>
      </w:r>
      <w:r>
        <w:rPr>
          <w:b w:val="0"/>
          <w:bCs w:val="0"/>
        </w:rPr>
        <w:t>.</w:t>
      </w:r>
      <w:r w:rsidR="00474992">
        <w:t>Гарантия</w:t>
      </w:r>
      <w:bookmarkEnd w:id="9"/>
    </w:p>
    <w:p w14:paraId="76198CBA" w14:textId="7203E651" w:rsidR="001945F4" w:rsidRDefault="001945F4" w:rsidP="00196933">
      <w:pPr>
        <w:pStyle w:val="1"/>
        <w:tabs>
          <w:tab w:val="left" w:pos="1023"/>
        </w:tabs>
        <w:ind w:firstLine="0"/>
        <w:jc w:val="both"/>
      </w:pPr>
      <w:r w:rsidRPr="001945F4">
        <w:t>9.1. Лицензиар гарантирует, что он обладает необходимыми правами и полномочиями для</w:t>
      </w:r>
      <w:r w:rsidR="00196933">
        <w:t xml:space="preserve"> </w:t>
      </w:r>
      <w:r w:rsidRPr="001945F4">
        <w:t>исполнения своих обязательств по настоящему Договору.</w:t>
      </w:r>
      <w:r w:rsidRPr="001945F4">
        <w:br/>
        <w:t>9.2. Лицензиар гарантирует обеспечение поддержки Лицензий на ПО, исправление ошибок</w:t>
      </w:r>
      <w:r w:rsidR="00196933">
        <w:t xml:space="preserve"> </w:t>
      </w:r>
      <w:r w:rsidRPr="001945F4">
        <w:t>и поддержание ПО в работоспособном состоянии. Срок гарантии на ПО составляет 1 (один)</w:t>
      </w:r>
      <w:r w:rsidR="00196933">
        <w:t xml:space="preserve"> </w:t>
      </w:r>
      <w:r w:rsidRPr="001945F4">
        <w:t>календарный год со дня подписания соответствующего УПД на передачу Лицензий на ПО, если</w:t>
      </w:r>
      <w:r w:rsidR="00196933">
        <w:t xml:space="preserve"> </w:t>
      </w:r>
      <w:r w:rsidRPr="001945F4">
        <w:t xml:space="preserve">иной гарантийный срок не предусмотрен в соответствующей Спецификации. </w:t>
      </w:r>
    </w:p>
    <w:p w14:paraId="637F08A0" w14:textId="77777777" w:rsidR="00EB7099" w:rsidRDefault="00EB7099" w:rsidP="00196933">
      <w:pPr>
        <w:pStyle w:val="1"/>
        <w:tabs>
          <w:tab w:val="left" w:pos="1188"/>
        </w:tabs>
        <w:spacing w:line="254" w:lineRule="auto"/>
        <w:jc w:val="both"/>
      </w:pPr>
    </w:p>
    <w:p w14:paraId="53C54823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52FC764E" w14:textId="77777777" w:rsidR="006A2346" w:rsidRDefault="006A2346" w:rsidP="00196933">
      <w:pPr>
        <w:pStyle w:val="1"/>
        <w:tabs>
          <w:tab w:val="left" w:pos="1188"/>
        </w:tabs>
        <w:spacing w:line="254" w:lineRule="auto"/>
        <w:jc w:val="both"/>
      </w:pPr>
    </w:p>
    <w:p w14:paraId="330D2713" w14:textId="3ABF3207" w:rsidR="00196933" w:rsidRDefault="006A2346" w:rsidP="006A2346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6A2346">
        <w:t>9.3. Лицензиар гарантирует, что передача права на использование ПО Лицензиату по</w:t>
      </w:r>
      <w:r>
        <w:t xml:space="preserve"> </w:t>
      </w:r>
      <w:r w:rsidRPr="006A2346">
        <w:t>настоящему Договору происходит на законных основаниях, без нарушения прав и/или законных</w:t>
      </w:r>
      <w:r>
        <w:t xml:space="preserve"> </w:t>
      </w:r>
      <w:r w:rsidRPr="006A2346">
        <w:t>интересов третьих лиц, указанные права не заложены, не арестованы, не являются предметом</w:t>
      </w:r>
      <w:r>
        <w:t xml:space="preserve"> </w:t>
      </w:r>
      <w:r w:rsidRPr="006A2346">
        <w:t>исков третьих лиц.</w:t>
      </w:r>
      <w:r w:rsidRPr="006A2346">
        <w:br/>
        <w:t>9.4. При заключении настоящего Договора Лицензиат полагается на гарантии Лицензиара,</w:t>
      </w:r>
      <w:r>
        <w:t xml:space="preserve"> </w:t>
      </w:r>
      <w:r w:rsidRPr="006A2346">
        <w:t>изложенные в настоящем разделе Договора. В случае предъявления каким бы то ни было</w:t>
      </w:r>
      <w:r>
        <w:t xml:space="preserve"> </w:t>
      </w:r>
      <w:r w:rsidRPr="006A2346">
        <w:t>третьим лицом претензий (требований) к Лицензиату, полностью или частично основанных на</w:t>
      </w:r>
      <w:r>
        <w:t xml:space="preserve"> </w:t>
      </w:r>
      <w:r w:rsidRPr="006A2346">
        <w:t>утверждении, что надлежащее использование Лицензиатом ПО нарушает права и/или законные</w:t>
      </w:r>
      <w:r>
        <w:t xml:space="preserve"> </w:t>
      </w:r>
      <w:r w:rsidRPr="006A2346">
        <w:t>интересы такого третьего лица, Лицензиар обязан за собственный счёт оградить Лицензиата от</w:t>
      </w:r>
      <w:r>
        <w:t xml:space="preserve"> </w:t>
      </w:r>
      <w:r w:rsidRPr="006A2346">
        <w:t>таких претензий (требований) и возместить Лицензиату реальный ущерб, подтвержденный</w:t>
      </w:r>
      <w:r>
        <w:t xml:space="preserve"> </w:t>
      </w:r>
      <w:r w:rsidRPr="006A2346">
        <w:t>документально.</w:t>
      </w:r>
    </w:p>
    <w:p w14:paraId="139F64EF" w14:textId="77777777" w:rsidR="006A2346" w:rsidRDefault="006A2346" w:rsidP="006A2346">
      <w:pPr>
        <w:pStyle w:val="1"/>
        <w:tabs>
          <w:tab w:val="left" w:pos="1188"/>
        </w:tabs>
        <w:spacing w:line="254" w:lineRule="auto"/>
        <w:ind w:firstLine="0"/>
        <w:jc w:val="both"/>
      </w:pPr>
    </w:p>
    <w:p w14:paraId="621B7EB1" w14:textId="66699902" w:rsidR="006A2346" w:rsidRDefault="006A2346" w:rsidP="006A2346">
      <w:pPr>
        <w:pStyle w:val="1"/>
        <w:tabs>
          <w:tab w:val="left" w:pos="1188"/>
        </w:tabs>
        <w:spacing w:line="254" w:lineRule="auto"/>
        <w:ind w:firstLine="0"/>
        <w:jc w:val="center"/>
        <w:rPr>
          <w:b/>
          <w:bCs/>
        </w:rPr>
      </w:pPr>
      <w:r w:rsidRPr="006A2346">
        <w:rPr>
          <w:b/>
          <w:bCs/>
        </w:rPr>
        <w:t>10. Уведомления</w:t>
      </w:r>
    </w:p>
    <w:p w14:paraId="11895F24" w14:textId="77777777" w:rsidR="006A2346" w:rsidRDefault="006A2346" w:rsidP="006A2346">
      <w:pPr>
        <w:pStyle w:val="1"/>
        <w:tabs>
          <w:tab w:val="left" w:pos="1188"/>
        </w:tabs>
        <w:spacing w:line="254" w:lineRule="auto"/>
        <w:ind w:firstLine="0"/>
        <w:jc w:val="center"/>
        <w:rPr>
          <w:b/>
          <w:bCs/>
        </w:rPr>
      </w:pPr>
    </w:p>
    <w:p w14:paraId="33A4CCD7" w14:textId="28B7A82F" w:rsidR="006A2346" w:rsidRDefault="006A2346" w:rsidP="006A2346">
      <w:pPr>
        <w:pStyle w:val="1"/>
        <w:tabs>
          <w:tab w:val="left" w:pos="1188"/>
        </w:tabs>
        <w:spacing w:line="254" w:lineRule="auto"/>
        <w:ind w:firstLine="0"/>
      </w:pPr>
      <w:r w:rsidRPr="006A2346">
        <w:t>10.1. Любые документы, связанные с исполнением Сторонами своих обязательств по</w:t>
      </w:r>
      <w:r>
        <w:t xml:space="preserve"> </w:t>
      </w:r>
      <w:r w:rsidRPr="006A2346">
        <w:t>настоящему Договору, оформляются Сторонами либо в письменном виде и направляются по</w:t>
      </w:r>
      <w:r>
        <w:t xml:space="preserve"> </w:t>
      </w:r>
      <w:r w:rsidRPr="006A2346">
        <w:t>адресу предполагаемого получателя, указанному в разделе 17 настоящего Договора, заказным</w:t>
      </w:r>
      <w:r w:rsidRPr="006A2346">
        <w:br/>
        <w:t>письмом с уведомлением о вручении и описью вложения, либо с использованием курьерской</w:t>
      </w:r>
      <w:r w:rsidRPr="006A2346">
        <w:br/>
        <w:t>службы, либо посредством использования электронного документооборота.</w:t>
      </w:r>
      <w:r w:rsidRPr="006A2346">
        <w:br/>
        <w:t>10.2. Стороны согласны использовать электронную почту для координации процесса</w:t>
      </w:r>
      <w:r w:rsidRPr="006A2346">
        <w:br/>
        <w:t>выполнения Сторонами обязательств по Договору и обмена копиями документов, касающихся</w:t>
      </w:r>
      <w:r w:rsidRPr="006A2346">
        <w:br/>
        <w:t>выполнения Сторонами своих обязательств по Договору с обязательным последующим</w:t>
      </w:r>
      <w:r w:rsidRPr="006A2346">
        <w:br/>
        <w:t>направлением оригиналов таких документов способами, указанными в п. 10.1 настоящего</w:t>
      </w:r>
      <w:r w:rsidRPr="006A2346">
        <w:br/>
        <w:t>раздела Договора. До получения соответствующей Стороной оригинала, копии документов,</w:t>
      </w:r>
      <w:r w:rsidRPr="006A2346">
        <w:br/>
        <w:t>полученных соответствующей Стороной по электронной почте или с использованием</w:t>
      </w:r>
      <w:r w:rsidRPr="006A2346">
        <w:br/>
        <w:t>факсимильных средств связи, обладают полной юридической силой, при условии, что данные</w:t>
      </w:r>
      <w:r w:rsidRPr="006A2346">
        <w:br/>
        <w:t>документы направлены и получены по согласованным Сторонами в настоящем Договоре</w:t>
      </w:r>
      <w:r w:rsidRPr="006A2346">
        <w:br/>
        <w:t>адресам электронной почты, позволяющими достоверно установить, что документ исходит от</w:t>
      </w:r>
      <w:r w:rsidRPr="006A2346">
        <w:br/>
        <w:t>Стороны по договору:</w:t>
      </w:r>
      <w:r w:rsidRPr="006A2346">
        <w:br/>
        <w:t xml:space="preserve">Со стороны Лицензиата: </w:t>
      </w:r>
      <w:r w:rsidR="006519D4">
        <w:t>_________________</w:t>
      </w:r>
      <w:r w:rsidRPr="006A2346">
        <w:t>;</w:t>
      </w:r>
      <w:r w:rsidRPr="006A2346">
        <w:br/>
        <w:t xml:space="preserve">Со стороны Лицензиара: </w:t>
      </w:r>
      <w:r w:rsidR="007B378E" w:rsidRPr="007B378E">
        <w:t>info@a-group.expert</w:t>
      </w:r>
      <w:r w:rsidRPr="006A2346">
        <w:br/>
        <w:t>10.3. Каждая из Сторон самостоятельно несет ответственность за содержание электронных</w:t>
      </w:r>
      <w:r>
        <w:t xml:space="preserve"> </w:t>
      </w:r>
      <w:r w:rsidRPr="006A2346">
        <w:t>документов (электронных писем), направленных с использованием адресов электронной почты,</w:t>
      </w:r>
      <w:r w:rsidRPr="006A2346">
        <w:br/>
        <w:t>указанных в настоящем пункте Договора. Каждая из Сторон самостоятельно несет риск</w:t>
      </w:r>
      <w:r>
        <w:t xml:space="preserve"> </w:t>
      </w:r>
      <w:r w:rsidRPr="006A2346">
        <w:t>возникновения убытков, возникающих вследствие неисправностей используемых такой</w:t>
      </w:r>
      <w:r>
        <w:t xml:space="preserve"> </w:t>
      </w:r>
      <w:r w:rsidRPr="006A2346">
        <w:t>Стороной программно-аппаратных средств и каналов связи.</w:t>
      </w:r>
    </w:p>
    <w:p w14:paraId="280B97D6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799C2A32" w14:textId="4CAD4FA9" w:rsidR="006A2346" w:rsidRDefault="006A2346" w:rsidP="006A2346">
      <w:pPr>
        <w:pStyle w:val="1"/>
        <w:tabs>
          <w:tab w:val="left" w:pos="1188"/>
        </w:tabs>
        <w:spacing w:line="254" w:lineRule="auto"/>
        <w:jc w:val="center"/>
        <w:rPr>
          <w:b/>
          <w:bCs/>
        </w:rPr>
      </w:pPr>
      <w:r w:rsidRPr="006A2346">
        <w:rPr>
          <w:b/>
          <w:bCs/>
        </w:rPr>
        <w:t>11. Рассмотрение споров</w:t>
      </w:r>
    </w:p>
    <w:p w14:paraId="189A6275" w14:textId="249B9C29" w:rsidR="00196933" w:rsidRDefault="006A2346" w:rsidP="006A2346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6A2346">
        <w:t>11.1. Стороны примут все меры к тому, чтобы любые спорные вопросы, разногласия либо</w:t>
      </w:r>
      <w:r>
        <w:t xml:space="preserve"> </w:t>
      </w:r>
      <w:r w:rsidRPr="006A2346">
        <w:t>претензии, касающиеся исполнения настоящего Договора, были урегулированы путем</w:t>
      </w:r>
      <w:r>
        <w:t xml:space="preserve"> </w:t>
      </w:r>
      <w:r w:rsidRPr="006A2346">
        <w:t>переговоров и/или взаимным соглашением Сторон.</w:t>
      </w:r>
      <w:r w:rsidRPr="006A2346">
        <w:br/>
        <w:t>11.2. В случае возникновения претензий, споров и разногласий относительно исполнения</w:t>
      </w:r>
      <w:r>
        <w:t xml:space="preserve"> </w:t>
      </w:r>
      <w:r w:rsidRPr="006A2346">
        <w:t>одной из Сторон своих обязательств, другая Сторона направляет претензию. В отношении всех</w:t>
      </w:r>
      <w:r>
        <w:t xml:space="preserve"> </w:t>
      </w:r>
      <w:r w:rsidRPr="006A2346">
        <w:t>претензий, направляемых по настоящему Договору, Сторона, к которой адресована данная</w:t>
      </w:r>
      <w:r>
        <w:t xml:space="preserve"> </w:t>
      </w:r>
      <w:r w:rsidRPr="006A2346">
        <w:t>претензия, должна дать письменный ответ по существу претензии в срок не позднее 10 (Десяти)</w:t>
      </w:r>
      <w:r>
        <w:t xml:space="preserve"> </w:t>
      </w:r>
      <w:r w:rsidRPr="006A2346">
        <w:t xml:space="preserve">рабочих дней с момента ее получения. Претензионный порядок разрешения споров </w:t>
      </w:r>
      <w:proofErr w:type="gramStart"/>
      <w:r w:rsidRPr="006A2346">
        <w:t>обязателен.Сторона</w:t>
      </w:r>
      <w:proofErr w:type="gramEnd"/>
      <w:r w:rsidRPr="006A2346">
        <w:t xml:space="preserve"> имеет право обратиться в суд, после истечения срока ответа на претензию (10 рабочих</w:t>
      </w:r>
      <w:r>
        <w:t xml:space="preserve"> </w:t>
      </w:r>
      <w:r w:rsidRPr="006A2346">
        <w:t>дней).</w:t>
      </w:r>
      <w:r w:rsidRPr="006A2346">
        <w:br/>
        <w:t>11.3. Любые претензии, споры и разногласия, не урегулированные путем переговоров</w:t>
      </w:r>
      <w:r>
        <w:t xml:space="preserve"> </w:t>
      </w:r>
      <w:r w:rsidRPr="006A2346">
        <w:t>и/или взаимным соглашением Сторон, передаются на разрешение Арбитражного суда города</w:t>
      </w:r>
      <w:r>
        <w:t xml:space="preserve"> </w:t>
      </w:r>
      <w:r w:rsidRPr="006A2346">
        <w:t>Москвы.</w:t>
      </w:r>
      <w:r w:rsidRPr="006A2346">
        <w:br/>
        <w:t>11.4. К отношениям Сторон по настоящему Договору и в связи с его исполнением</w:t>
      </w:r>
      <w:r>
        <w:t xml:space="preserve"> </w:t>
      </w:r>
      <w:r w:rsidRPr="006A2346">
        <w:t>применяется законодательство Российской Федерации.</w:t>
      </w:r>
    </w:p>
    <w:p w14:paraId="2D10BCE0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5BF7F65D" w14:textId="7593309E" w:rsidR="00196933" w:rsidRDefault="006A2346" w:rsidP="006A2346">
      <w:pPr>
        <w:pStyle w:val="1"/>
        <w:tabs>
          <w:tab w:val="left" w:pos="1188"/>
        </w:tabs>
        <w:spacing w:line="254" w:lineRule="auto"/>
        <w:jc w:val="center"/>
      </w:pPr>
      <w:r w:rsidRPr="006A2346">
        <w:rPr>
          <w:b/>
          <w:bCs/>
        </w:rPr>
        <w:t>12. Срок действия и расторжение Договора</w:t>
      </w:r>
    </w:p>
    <w:p w14:paraId="3FB8E324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08D1A08D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09C8DDEA" w14:textId="4D8D9B36" w:rsidR="00196933" w:rsidRDefault="006A2346" w:rsidP="006A2346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6A2346">
        <w:t>12.1. Настоящий Договор вступает в силу с момента его подписания и действует в течение</w:t>
      </w:r>
      <w:r>
        <w:t xml:space="preserve"> </w:t>
      </w:r>
      <w:r w:rsidRPr="006A2346">
        <w:t>3 (Трех) лет, а при наличии неисполненных обязательств по соответствующим Спецификациям к</w:t>
      </w:r>
      <w:r>
        <w:t xml:space="preserve"> </w:t>
      </w:r>
      <w:r w:rsidRPr="006A2346">
        <w:t>настоящему Договору – до момента исполнения Сторонами таких обязательств.</w:t>
      </w:r>
      <w:r w:rsidRPr="006A2346">
        <w:br/>
        <w:t>12.2. В части прав на использование ПО настоящий Договор сохраняет силу в течение</w:t>
      </w:r>
      <w:r>
        <w:t xml:space="preserve"> </w:t>
      </w:r>
      <w:r w:rsidRPr="006A2346">
        <w:t>срока действия исключительных прав Правообладателя, если иной срок не предусмотрен</w:t>
      </w:r>
      <w:r>
        <w:t xml:space="preserve"> </w:t>
      </w:r>
      <w:r w:rsidRPr="006A2346">
        <w:t>соответствующей Спецификацией к настоящему Договору.</w:t>
      </w:r>
      <w:r w:rsidRPr="006A2346">
        <w:br/>
        <w:t>12.3. Любая из Сторон вправе в одностороннем внесудебном порядке расторгнуть</w:t>
      </w:r>
      <w:r>
        <w:t xml:space="preserve"> </w:t>
      </w:r>
      <w:r w:rsidRPr="006A2346">
        <w:t>настоящий Договор в части соответствующей Спецификации либо приостановить исполнение</w:t>
      </w:r>
      <w:r>
        <w:t xml:space="preserve"> </w:t>
      </w:r>
      <w:r w:rsidRPr="006A2346">
        <w:t>обязательств по нему, если другая Сторона:</w:t>
      </w:r>
      <w:r w:rsidRPr="006A2346">
        <w:br/>
        <w:t>а) не выполняет любое обязательство по настоящему Договору и такое неисполнение не</w:t>
      </w:r>
      <w:r>
        <w:t xml:space="preserve"> </w:t>
      </w:r>
      <w:r w:rsidRPr="006A2346">
        <w:t>устраняется в течение 30 (Тридцати) календарных дней после получения письменного</w:t>
      </w:r>
      <w:r>
        <w:t xml:space="preserve"> </w:t>
      </w:r>
      <w:r w:rsidRPr="006A2346">
        <w:t>уведомления о возникновении такового;</w:t>
      </w:r>
      <w:r w:rsidRPr="006A2346">
        <w:br/>
        <w:t>б) осуществляет процедуру банкротства, подвергается ликвидации или в ее отношении</w:t>
      </w:r>
      <w:r>
        <w:t xml:space="preserve"> </w:t>
      </w:r>
      <w:r w:rsidRPr="006A2346">
        <w:t>назначается управляющий имуществом, а в случае небанковской кредитной организации, банка</w:t>
      </w:r>
      <w:r>
        <w:t xml:space="preserve"> </w:t>
      </w:r>
      <w:r w:rsidRPr="006A2346">
        <w:t>или иной финансовой организации, – происходит отзыв лицензии на осуществление основной</w:t>
      </w:r>
      <w:r>
        <w:t xml:space="preserve"> </w:t>
      </w:r>
      <w:r w:rsidRPr="006A2346">
        <w:t>деятельности и/или назначается временная администрация.</w:t>
      </w:r>
      <w:r w:rsidRPr="006A2346">
        <w:br/>
        <w:t>12.4. Если Сторона нарушит условия Договора, другой Стороне предоставляется право</w:t>
      </w:r>
      <w:r>
        <w:t xml:space="preserve"> </w:t>
      </w:r>
      <w:r w:rsidRPr="006A2346">
        <w:t>расторгнуть Договор и потребовать возмещения причиненных ей убытков в размере реального</w:t>
      </w:r>
      <w:r>
        <w:t xml:space="preserve"> </w:t>
      </w:r>
      <w:r w:rsidRPr="006A2346">
        <w:t>документально</w:t>
      </w:r>
      <w:r>
        <w:t xml:space="preserve"> </w:t>
      </w:r>
      <w:r w:rsidRPr="006A2346">
        <w:t>подтвержденного ущерба. При этом нарушившей Стороне будет предоставлен</w:t>
      </w:r>
      <w:r>
        <w:t xml:space="preserve"> </w:t>
      </w:r>
      <w:r w:rsidRPr="006A2346">
        <w:t xml:space="preserve">срок 1 (один) месяц для устранения нарушения.12.5. </w:t>
      </w:r>
      <w:proofErr w:type="gramStart"/>
      <w:r w:rsidRPr="006A2346">
        <w:t>В случае прекращения действия Договора</w:t>
      </w:r>
      <w:r>
        <w:t>,</w:t>
      </w:r>
      <w:proofErr w:type="gramEnd"/>
      <w:r>
        <w:t xml:space="preserve"> </w:t>
      </w:r>
      <w:r w:rsidRPr="006A2346">
        <w:t>Лицензиат лишается права производить, использовать и реализовывать Лицензии на ПО и</w:t>
      </w:r>
      <w:r>
        <w:t xml:space="preserve"> </w:t>
      </w:r>
      <w:r w:rsidRPr="006A2346">
        <w:t>модифицированную Продукцию в любой форме, и обязан возвратить Лицензиару всю</w:t>
      </w:r>
      <w:r>
        <w:t xml:space="preserve"> </w:t>
      </w:r>
      <w:r w:rsidRPr="006A2346">
        <w:t>полученную от Лицензиара документацию по Договору.</w:t>
      </w:r>
      <w:r w:rsidRPr="006A2346">
        <w:br/>
        <w:t>12.6. В случае расторжения Договора и/или Спецификации по основаниям,</w:t>
      </w:r>
      <w:r>
        <w:t xml:space="preserve"> </w:t>
      </w:r>
      <w:r w:rsidRPr="006A2346">
        <w:t>предусмотренным настоящим Договором и положениями законодательства Российской</w:t>
      </w:r>
      <w:r>
        <w:t xml:space="preserve"> </w:t>
      </w:r>
      <w:r w:rsidRPr="006A2346">
        <w:t>Федерации, Сторона, инициирующая расторжение, обязуется уведомить другую Сторону о</w:t>
      </w:r>
      <w:r>
        <w:t xml:space="preserve"> </w:t>
      </w:r>
      <w:r w:rsidRPr="006A2346">
        <w:t>расторжении Договора и/или Спецификации не менее чем за 10 (Десять) рабочих дней до</w:t>
      </w:r>
      <w:r>
        <w:t xml:space="preserve"> </w:t>
      </w:r>
      <w:r w:rsidRPr="006A2346">
        <w:t>предполагаемой даты расторжения. В этом случае Стороны производят взаиморасчеты в течение</w:t>
      </w:r>
      <w:r>
        <w:t xml:space="preserve"> </w:t>
      </w:r>
      <w:r w:rsidRPr="006A2346">
        <w:t>5 (Пяти) рабочих дней до даты, указанной в уведомлении об отказе от исполнения Договора</w:t>
      </w:r>
      <w:r>
        <w:t xml:space="preserve"> </w:t>
      </w:r>
      <w:r w:rsidRPr="006A2346">
        <w:t>и/или Спецификации, но не ранее чем с даты получения такого уведомления другой Стороной.</w:t>
      </w:r>
      <w:r w:rsidRPr="006A2346">
        <w:br/>
        <w:t>12.7. Стороны вправе расторгнуть настоящий Договор и/или Спецификацию по взаимному</w:t>
      </w:r>
      <w:r>
        <w:t xml:space="preserve"> </w:t>
      </w:r>
      <w:r w:rsidRPr="006A2346">
        <w:t>соглашению. Взаиморасчеты производятся Сторонами в течение 5 (Пяти) рабочих дней с</w:t>
      </w:r>
      <w:r>
        <w:t xml:space="preserve"> </w:t>
      </w:r>
      <w:r w:rsidRPr="006A2346">
        <w:t>момента принятия соответствующего решения о расторжении Договора/Спецификации, но не</w:t>
      </w:r>
      <w:r>
        <w:t xml:space="preserve"> </w:t>
      </w:r>
      <w:r w:rsidRPr="006A2346">
        <w:t>позднее даты подписания соглашения о расторжении Договора и/или Спецификации, если</w:t>
      </w:r>
      <w:r>
        <w:t xml:space="preserve"> </w:t>
      </w:r>
      <w:r w:rsidRPr="006A2346">
        <w:t>соглашением Сторон не предусмотрен другой порядок.</w:t>
      </w:r>
    </w:p>
    <w:p w14:paraId="6D313995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4C1F7649" w14:textId="59D134EE" w:rsidR="00196933" w:rsidRDefault="004036F0" w:rsidP="004036F0">
      <w:pPr>
        <w:pStyle w:val="1"/>
        <w:tabs>
          <w:tab w:val="left" w:pos="1188"/>
        </w:tabs>
        <w:spacing w:line="254" w:lineRule="auto"/>
        <w:jc w:val="center"/>
      </w:pPr>
      <w:r w:rsidRPr="004036F0">
        <w:rPr>
          <w:b/>
          <w:bCs/>
        </w:rPr>
        <w:t>13. Антикоррупционная оговорка</w:t>
      </w:r>
    </w:p>
    <w:p w14:paraId="035045D0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34D3ADA4" w14:textId="5057A04B" w:rsidR="00196933" w:rsidRDefault="004036F0" w:rsidP="00127750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4036F0">
        <w:t>13.1. При исполнении своих обязательств по Договору, Стороны, их аффилированные лица,</w:t>
      </w:r>
      <w:r>
        <w:t xml:space="preserve"> </w:t>
      </w:r>
      <w:r w:rsidRPr="004036F0">
        <w:t>работники или посредники не выплачивают, не предлагают выплатить и не разрешают выплату</w:t>
      </w:r>
      <w:r>
        <w:t xml:space="preserve"> </w:t>
      </w:r>
      <w:r w:rsidRPr="004036F0">
        <w:t>каких-либо</w:t>
      </w:r>
      <w:r>
        <w:t xml:space="preserve"> </w:t>
      </w:r>
      <w:r w:rsidRPr="004036F0">
        <w:t>денежных средств или ценностей, прямо или косвенно, любым лицам, для оказания</w:t>
      </w:r>
      <w:r>
        <w:t xml:space="preserve"> </w:t>
      </w:r>
      <w:r w:rsidRPr="004036F0">
        <w:t>влияния на действия или решения этих лиц с целью получить какие-либо неправомерные</w:t>
      </w:r>
      <w:r>
        <w:t xml:space="preserve"> </w:t>
      </w:r>
      <w:r w:rsidRPr="004036F0">
        <w:t>преимущества или иные неправомерные цели. При исполнении своих обязательств по</w:t>
      </w:r>
      <w:r>
        <w:t xml:space="preserve"> </w:t>
      </w:r>
      <w:r w:rsidRPr="004036F0">
        <w:t>настоящему Договору, Стороны, их аффилированные лица, работники или посредники не</w:t>
      </w:r>
      <w:r>
        <w:t xml:space="preserve"> </w:t>
      </w:r>
      <w:r w:rsidRPr="004036F0">
        <w:t>осуществляют действия, квалифицируемые применимым для целей Договора законодательством,</w:t>
      </w:r>
      <w:r>
        <w:t xml:space="preserve"> </w:t>
      </w:r>
      <w:r w:rsidRPr="004036F0">
        <w:t>как дача/получение взятки, коммерческий подкуп, а также действия, нарушающие требования</w:t>
      </w:r>
      <w:r>
        <w:t xml:space="preserve"> </w:t>
      </w:r>
      <w:r w:rsidRPr="004036F0">
        <w:t>применимого законодательства и международных актов о противодействии легализации</w:t>
      </w:r>
      <w:r>
        <w:t xml:space="preserve"> </w:t>
      </w:r>
      <w:r w:rsidRPr="004036F0">
        <w:t>(отмыванию) доходов, полученных преступным путем.</w:t>
      </w:r>
      <w:r w:rsidRPr="004036F0">
        <w:br/>
        <w:t>13.2. В случае возникновения у Стороны подозрений, что произошло или может произойти</w:t>
      </w:r>
      <w:r>
        <w:t xml:space="preserve"> </w:t>
      </w:r>
      <w:r w:rsidRPr="004036F0">
        <w:lastRenderedPageBreak/>
        <w:t>нарушение каких-либо положений настоящего раздела, соответствующая Сторона обязуется</w:t>
      </w:r>
      <w:r>
        <w:t xml:space="preserve"> </w:t>
      </w:r>
      <w:r w:rsidRPr="004036F0">
        <w:t>уведомить другую Сторону в письменной форме. В письменном уведомлении Сторона обязана</w:t>
      </w:r>
    </w:p>
    <w:p w14:paraId="5A50A2B9" w14:textId="7CBE0081" w:rsidR="00196933" w:rsidRDefault="004036F0" w:rsidP="004036F0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4036F0">
        <w:t>сослаться на факты или предоставить материалы, достоверно подтверждающие или дающие</w:t>
      </w:r>
      <w:r>
        <w:t xml:space="preserve"> </w:t>
      </w:r>
      <w:r w:rsidRPr="004036F0">
        <w:t>основание предполагать, что произошло или может произойти нарушение каких-либо положений</w:t>
      </w:r>
      <w:r>
        <w:t xml:space="preserve"> </w:t>
      </w:r>
      <w:r w:rsidRPr="004036F0">
        <w:t>настоящего раздела Договора другой Стороной, её аффилированными лицами, работниками или</w:t>
      </w:r>
      <w:r>
        <w:t xml:space="preserve"> </w:t>
      </w:r>
      <w:r w:rsidRPr="004036F0">
        <w:t>посредниками выражающееся в действиях, квалифицируемых применимым законодательством,</w:t>
      </w:r>
      <w:r>
        <w:t xml:space="preserve"> </w:t>
      </w:r>
      <w:r w:rsidRPr="004036F0">
        <w:t>как дача или получение взятки, коммерческий подкуп, а также действиях, нарушающих</w:t>
      </w:r>
      <w:r>
        <w:t xml:space="preserve"> </w:t>
      </w:r>
      <w:r w:rsidRPr="004036F0">
        <w:t>требования применимого законодательства и международных актов о противодействии</w:t>
      </w:r>
      <w:r>
        <w:t xml:space="preserve"> </w:t>
      </w:r>
      <w:r w:rsidRPr="004036F0">
        <w:t>легализации доходов, полученных преступным путем. После письменного уведомления,</w:t>
      </w:r>
      <w:r>
        <w:t xml:space="preserve"> </w:t>
      </w:r>
      <w:r w:rsidRPr="004036F0">
        <w:t>соответствующая Сторона имеет право приостановить исполнение обязательств по Договору до</w:t>
      </w:r>
      <w:r>
        <w:t xml:space="preserve"> </w:t>
      </w:r>
      <w:r w:rsidRPr="004036F0">
        <w:t>получения подтверждения, что нарушения не произошло или не произойдет. Это подтверждение</w:t>
      </w:r>
      <w:r>
        <w:t xml:space="preserve"> </w:t>
      </w:r>
      <w:r w:rsidRPr="004036F0">
        <w:t>должно быть направлено в течение десяти рабочих дней с даты направления письменного</w:t>
      </w:r>
      <w:r>
        <w:t xml:space="preserve"> </w:t>
      </w:r>
      <w:r w:rsidRPr="004036F0">
        <w:t>уведомления о нарушении.</w:t>
      </w:r>
      <w:r w:rsidRPr="004036F0">
        <w:br/>
        <w:t>13.3. В случае нарушения одной Стороной обязательств воздерживаться от запрещенных в</w:t>
      </w:r>
      <w:r>
        <w:t xml:space="preserve"> </w:t>
      </w:r>
      <w:r w:rsidRPr="004036F0">
        <w:t>настоящем разделе действий и/или неполучения другой Стороной в установленный Договором</w:t>
      </w:r>
      <w:r>
        <w:t xml:space="preserve"> </w:t>
      </w:r>
      <w:r w:rsidRPr="004036F0">
        <w:t>срок</w:t>
      </w:r>
      <w:r>
        <w:t xml:space="preserve"> </w:t>
      </w:r>
      <w:r w:rsidRPr="004036F0">
        <w:t>подтверждения, что нарушения не произошло или не произойдет, другая Сторона имеет</w:t>
      </w:r>
      <w:r>
        <w:t xml:space="preserve"> </w:t>
      </w:r>
      <w:r w:rsidRPr="004036F0">
        <w:t>право расторгнуть настоящий Договор в одностороннем порядке, направив письменное</w:t>
      </w:r>
      <w:r>
        <w:t xml:space="preserve"> </w:t>
      </w:r>
      <w:r w:rsidRPr="004036F0">
        <w:t>уведомление о расторжении. Сторона, по чьей инициативе был расторгнут Договор в</w:t>
      </w:r>
      <w:r>
        <w:t xml:space="preserve"> </w:t>
      </w:r>
      <w:r w:rsidRPr="004036F0">
        <w:t>соответствии с положениями настоящего раздела, вправе требовать возмещения реального</w:t>
      </w:r>
      <w:r>
        <w:t xml:space="preserve"> </w:t>
      </w:r>
      <w:r w:rsidRPr="004036F0">
        <w:t>ущерба, возникшего в результате такого расторжения.</w:t>
      </w:r>
    </w:p>
    <w:p w14:paraId="4E6A4CD0" w14:textId="77777777" w:rsidR="00196933" w:rsidRDefault="00196933" w:rsidP="00196933">
      <w:pPr>
        <w:pStyle w:val="1"/>
        <w:tabs>
          <w:tab w:val="left" w:pos="1188"/>
        </w:tabs>
        <w:spacing w:line="254" w:lineRule="auto"/>
        <w:jc w:val="both"/>
      </w:pPr>
    </w:p>
    <w:p w14:paraId="454C7CDA" w14:textId="20EB72E0" w:rsidR="00196933" w:rsidRDefault="004036F0" w:rsidP="004036F0">
      <w:pPr>
        <w:pStyle w:val="1"/>
        <w:tabs>
          <w:tab w:val="left" w:pos="1188"/>
        </w:tabs>
        <w:spacing w:line="254" w:lineRule="auto"/>
        <w:jc w:val="center"/>
      </w:pPr>
      <w:r w:rsidRPr="004036F0">
        <w:rPr>
          <w:b/>
          <w:bCs/>
        </w:rPr>
        <w:t>14. Конфиденциальность</w:t>
      </w:r>
    </w:p>
    <w:p w14:paraId="231F5EBA" w14:textId="77777777" w:rsidR="00196933" w:rsidRDefault="00196933" w:rsidP="004036F0">
      <w:pPr>
        <w:pStyle w:val="1"/>
        <w:tabs>
          <w:tab w:val="left" w:pos="1188"/>
        </w:tabs>
        <w:spacing w:line="254" w:lineRule="auto"/>
        <w:jc w:val="center"/>
      </w:pPr>
    </w:p>
    <w:p w14:paraId="5DDB84B8" w14:textId="175ECCA4" w:rsidR="004036F0" w:rsidRDefault="004036F0" w:rsidP="00127750">
      <w:pPr>
        <w:pStyle w:val="1"/>
        <w:tabs>
          <w:tab w:val="left" w:pos="1188"/>
        </w:tabs>
        <w:spacing w:line="254" w:lineRule="auto"/>
        <w:ind w:firstLine="0"/>
      </w:pPr>
      <w:r w:rsidRPr="004036F0">
        <w:t>14.1. Исходный код программ для ЭВМ представляет собой конфиденциальную</w:t>
      </w:r>
      <w:r>
        <w:t xml:space="preserve"> </w:t>
      </w:r>
      <w:r w:rsidRPr="004036F0">
        <w:t>информацию, не подлежащую разглашению третьим лицам в течение сроков, установленных</w:t>
      </w:r>
      <w:r>
        <w:t xml:space="preserve"> </w:t>
      </w:r>
      <w:r w:rsidRPr="004036F0">
        <w:t>настоящим</w:t>
      </w:r>
      <w:r w:rsidR="00127750">
        <w:t xml:space="preserve"> </w:t>
      </w:r>
      <w:r w:rsidRPr="004036F0">
        <w:t>Договором. Кроме того, каждая из Сторон согласна считать конфиденциальной,</w:t>
      </w:r>
      <w:r>
        <w:t xml:space="preserve"> </w:t>
      </w:r>
      <w:r w:rsidRPr="004036F0">
        <w:t>любую информацию любого рода и закрепленную в любой форме, и признаваемую таковой в</w:t>
      </w:r>
      <w:r>
        <w:t xml:space="preserve"> </w:t>
      </w:r>
      <w:r w:rsidRPr="004036F0">
        <w:t>соответствии с законодательством Российской Федерации, и которая отвечает одному или</w:t>
      </w:r>
      <w:r>
        <w:t xml:space="preserve"> </w:t>
      </w:r>
      <w:r w:rsidRPr="004036F0">
        <w:t>нескольким из перечисленных ниже условий:</w:t>
      </w:r>
      <w:r w:rsidRPr="004036F0">
        <w:br/>
        <w:t>14.1.1. Финансовая, экономическая и иная информация, имеющая действительную или</w:t>
      </w:r>
      <w:r>
        <w:t xml:space="preserve"> </w:t>
      </w:r>
      <w:r w:rsidRPr="004036F0">
        <w:t>потенциальную коммерческую ценность в силу ее неизвестности третьим лицам;</w:t>
      </w:r>
      <w:r w:rsidRPr="004036F0">
        <w:br/>
        <w:t>14.1.2. Информация, являющаяся персональными данными представителей Лицензиара</w:t>
      </w:r>
      <w:r>
        <w:t xml:space="preserve"> </w:t>
      </w:r>
      <w:r w:rsidRPr="004036F0">
        <w:t>или Лицензиата;</w:t>
      </w:r>
      <w:r w:rsidRPr="004036F0">
        <w:br/>
        <w:t>14.1.3. Информация, разглашение которой может нанести вред деловой репутации любой</w:t>
      </w:r>
      <w:r>
        <w:t xml:space="preserve"> </w:t>
      </w:r>
      <w:r w:rsidRPr="004036F0">
        <w:t>из Сторон Договора;</w:t>
      </w:r>
      <w:r w:rsidRPr="004036F0">
        <w:br/>
        <w:t>14.1.4. Документально оформленная информация с грифом «Конфиденциально»,</w:t>
      </w:r>
      <w:r>
        <w:t xml:space="preserve"> </w:t>
      </w:r>
      <w:r w:rsidRPr="004036F0">
        <w:t>«Коммерческая тайна» или «Для служебного пользования»;</w:t>
      </w:r>
      <w:r w:rsidRPr="004036F0">
        <w:br/>
        <w:t>14.1.5. Обладатель такой информации принимает надлежащие меры к обеспечению ее</w:t>
      </w:r>
      <w:r>
        <w:t xml:space="preserve"> </w:t>
      </w:r>
      <w:r w:rsidRPr="004036F0">
        <w:t>конфиденциальности.</w:t>
      </w:r>
      <w:r w:rsidRPr="004036F0">
        <w:br/>
        <w:t>14.1.6. К такой информации нет свободного доступа на ином законном основании.</w:t>
      </w:r>
      <w:r w:rsidRPr="004036F0">
        <w:br/>
        <w:t>14.2. В случае предоставления конфиденциальной информации в устной форме, ее</w:t>
      </w:r>
      <w:r>
        <w:t xml:space="preserve"> </w:t>
      </w:r>
      <w:r w:rsidRPr="004036F0">
        <w:t>конфиденциальность должна быть подтверждена в письменной форме одновременно с</w:t>
      </w:r>
      <w:r>
        <w:t xml:space="preserve"> </w:t>
      </w:r>
      <w:r w:rsidRPr="004036F0">
        <w:t>предоставлением такой информации, с нанесением на материальные носители (документы)</w:t>
      </w:r>
      <w:r w:rsidRPr="004036F0">
        <w:br/>
        <w:t>соответствующего грифа с указанием обладателя этой информации (полное наименование и</w:t>
      </w:r>
      <w:r>
        <w:t xml:space="preserve"> </w:t>
      </w:r>
      <w:r w:rsidRPr="004036F0">
        <w:t>место нахождения).</w:t>
      </w:r>
      <w:r w:rsidRPr="004036F0">
        <w:br/>
        <w:t>14.3. Каждая из Сторон согласна принимать все необходимые меры для защиты</w:t>
      </w:r>
      <w:r>
        <w:t xml:space="preserve"> </w:t>
      </w:r>
      <w:r w:rsidRPr="004036F0">
        <w:t>конфиденциальности информации другой Стороны. При этом Стороны обязуются довести до</w:t>
      </w:r>
      <w:r>
        <w:t xml:space="preserve"> </w:t>
      </w:r>
      <w:r w:rsidRPr="004036F0">
        <w:t>сведения своих сотрудников (в том числе возможных субподрядчиков) информацию о</w:t>
      </w:r>
      <w:r>
        <w:t xml:space="preserve"> </w:t>
      </w:r>
      <w:r w:rsidRPr="004036F0">
        <w:t>закрытом характере таких сведений и запрете на их копирование или раскрытие.</w:t>
      </w:r>
      <w:r w:rsidRPr="004036F0">
        <w:br/>
        <w:t>14.4. Каждая из Сторон обязуется, что конфиденциальная информация, полученная от</w:t>
      </w:r>
      <w:r>
        <w:t xml:space="preserve"> </w:t>
      </w:r>
      <w:r w:rsidRPr="004036F0">
        <w:t>другой Стороны в ходе выполнения обязательств по настоящему Договору, не будет</w:t>
      </w:r>
      <w:r>
        <w:t xml:space="preserve"> </w:t>
      </w:r>
      <w:r w:rsidRPr="004036F0">
        <w:t>передаваться третьим сторонам без письменного разрешения другой Стороны и использоваться в</w:t>
      </w:r>
      <w:r>
        <w:t xml:space="preserve"> </w:t>
      </w:r>
      <w:r w:rsidRPr="004036F0">
        <w:t>иных целях, кроме выполнения обязательств по настоящему Договору.</w:t>
      </w:r>
    </w:p>
    <w:p w14:paraId="3A4A819B" w14:textId="7DEE39FA" w:rsidR="004036F0" w:rsidRDefault="004036F0" w:rsidP="004036F0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4036F0">
        <w:t>14.5. Ответственность за разглашение конфиденциальной информации несет Сторона, ее</w:t>
      </w:r>
      <w:r>
        <w:t xml:space="preserve"> </w:t>
      </w:r>
      <w:r w:rsidRPr="004036F0">
        <w:lastRenderedPageBreak/>
        <w:t>разгласившая, в соответствии с действующим законодательством.</w:t>
      </w:r>
      <w:r w:rsidRPr="004036F0">
        <w:br/>
        <w:t>14.6. Обязанность по доказыванию нарушений положений настоящего раздела</w:t>
      </w:r>
      <w:r>
        <w:t xml:space="preserve"> </w:t>
      </w:r>
      <w:r w:rsidRPr="004036F0">
        <w:t>возлагается на Сторону, заявившую о таких нарушениях.</w:t>
      </w:r>
      <w:r w:rsidRPr="004036F0">
        <w:br/>
        <w:t>14.7. Любой ущерб, вызванный нарушением конфиденциальности, будет определяться</w:t>
      </w:r>
      <w:r>
        <w:t xml:space="preserve"> </w:t>
      </w:r>
      <w:r w:rsidRPr="004036F0">
        <w:t>Арбитражным судом г. Москвы, и возмещаться в соответствии с законодательством Российской</w:t>
      </w:r>
      <w:r>
        <w:t xml:space="preserve"> </w:t>
      </w:r>
      <w:r w:rsidRPr="004036F0">
        <w:t>Федерации.</w:t>
      </w:r>
      <w:r w:rsidRPr="004036F0">
        <w:br/>
        <w:t>14.8. Содержание настоящего Договора, а также всех приложений и дополнительных</w:t>
      </w:r>
      <w:r>
        <w:t xml:space="preserve"> </w:t>
      </w:r>
      <w:r w:rsidRPr="004036F0">
        <w:t>соглашений к нему, представляет собой конфиденциальную информацию.</w:t>
      </w:r>
      <w:r w:rsidRPr="004036F0">
        <w:br/>
        <w:t>14.9. Ни одна из Сторон не несет обязательства рассматривать как конфиденциальные или</w:t>
      </w:r>
      <w:r>
        <w:t xml:space="preserve"> </w:t>
      </w:r>
      <w:r w:rsidRPr="004036F0">
        <w:t>следовать каким-либо ограничениям применительно к условиям настоящего Договора по</w:t>
      </w:r>
      <w:r>
        <w:t xml:space="preserve"> </w:t>
      </w:r>
      <w:r w:rsidRPr="004036F0">
        <w:t>использованию, раскрытию или классификации информации - все предоставленные другой</w:t>
      </w:r>
      <w:r>
        <w:t xml:space="preserve"> </w:t>
      </w:r>
      <w:r w:rsidRPr="004036F0">
        <w:t>стороной (здесь и далее «Предоставляющая сторона») сведения, которые: (а) были правомерно</w:t>
      </w:r>
      <w:r>
        <w:t xml:space="preserve"> </w:t>
      </w:r>
      <w:r w:rsidRPr="004036F0">
        <w:t>получены и известны получателю до момента их раскрытия Предоставляющей стороной; (б)</w:t>
      </w:r>
      <w:r>
        <w:t xml:space="preserve"> </w:t>
      </w:r>
      <w:r w:rsidRPr="004036F0">
        <w:t>общеизвестны или могут быть легко получены любой третьей стороной, в обычном порядке</w:t>
      </w:r>
      <w:r>
        <w:t xml:space="preserve"> </w:t>
      </w:r>
      <w:r w:rsidRPr="004036F0">
        <w:t>осуществляющими свою деятельность в области компьютерных разработок, разработки</w:t>
      </w:r>
      <w:r>
        <w:t xml:space="preserve"> </w:t>
      </w:r>
      <w:r w:rsidRPr="004036F0">
        <w:t>процессов, программирования или же в среде, аналогичной сфере деятельности Заказчика; (в)</w:t>
      </w:r>
      <w:r>
        <w:t xml:space="preserve"> </w:t>
      </w:r>
      <w:r w:rsidRPr="004036F0">
        <w:t>без каких-либо ограничений доводятся Предоставляющей стороной до сведения какого-либо</w:t>
      </w:r>
      <w:r>
        <w:t xml:space="preserve"> </w:t>
      </w:r>
      <w:r w:rsidRPr="004036F0">
        <w:t>третьего лица, фирмы или структуры (включая государственные структуры или учреждения);</w:t>
      </w:r>
      <w:r>
        <w:t xml:space="preserve"> </w:t>
      </w:r>
      <w:r w:rsidRPr="004036F0">
        <w:t>(г) независимо подготовлены их получателем без какого-либо обращения к Коммерческой</w:t>
      </w:r>
      <w:r>
        <w:t xml:space="preserve"> </w:t>
      </w:r>
      <w:r w:rsidRPr="004036F0">
        <w:t>тайне; или (д) общедоступны в настоящее время или станут общедоступными впоследствии без</w:t>
      </w:r>
      <w:r>
        <w:t xml:space="preserve"> </w:t>
      </w:r>
      <w:r w:rsidRPr="004036F0">
        <w:t>нарушения положений настоящего Договора, или же могут быть в законном порядке получены</w:t>
      </w:r>
      <w:r>
        <w:t xml:space="preserve"> </w:t>
      </w:r>
      <w:r w:rsidRPr="004036F0">
        <w:t>одной из Сторон от какой-либо третьей Стороны; (е) разглашены регулирующему органу,</w:t>
      </w:r>
      <w:r>
        <w:t xml:space="preserve"> </w:t>
      </w:r>
      <w:r w:rsidRPr="004036F0">
        <w:t>эксперту или арбитру, назначенному в соответствии с положениями настоящего Договора, в</w:t>
      </w:r>
      <w:r>
        <w:t xml:space="preserve"> </w:t>
      </w:r>
      <w:r w:rsidRPr="004036F0">
        <w:t>той степени, в которой такое разглашение обязательно по закону; (ж) разглашены финансовым</w:t>
      </w:r>
      <w:r>
        <w:t xml:space="preserve"> </w:t>
      </w:r>
      <w:r w:rsidRPr="004036F0">
        <w:t>или профессиональным советникам разглашающей Стороны при условии, что они берут на</w:t>
      </w:r>
      <w:r>
        <w:t xml:space="preserve"> </w:t>
      </w:r>
      <w:r w:rsidRPr="004036F0">
        <w:t>себя обязательство по сохранению конфиденциальности данной информации.</w:t>
      </w:r>
      <w:r w:rsidRPr="004036F0">
        <w:br/>
        <w:t>14.10. Несмотря на условия пункта 12.1 Договора, положения настоящего раздела</w:t>
      </w:r>
      <w:r>
        <w:t xml:space="preserve"> </w:t>
      </w:r>
      <w:r w:rsidRPr="004036F0">
        <w:t>Договора действуют в течение всего срока действия настоящего Договора и в течение 5 (пяти)</w:t>
      </w:r>
      <w:r>
        <w:t xml:space="preserve"> </w:t>
      </w:r>
      <w:r w:rsidRPr="004036F0">
        <w:t>лет со дня прекращения (расторжения) Договора.</w:t>
      </w:r>
    </w:p>
    <w:p w14:paraId="536CB84F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29DB22E4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78709DFF" w14:textId="1D3BAA5A" w:rsidR="004036F0" w:rsidRDefault="004036F0" w:rsidP="004036F0">
      <w:pPr>
        <w:pStyle w:val="1"/>
        <w:tabs>
          <w:tab w:val="left" w:pos="1188"/>
        </w:tabs>
        <w:spacing w:line="254" w:lineRule="auto"/>
        <w:jc w:val="center"/>
        <w:rPr>
          <w:b/>
          <w:bCs/>
        </w:rPr>
      </w:pPr>
      <w:r w:rsidRPr="004036F0">
        <w:rPr>
          <w:b/>
          <w:bCs/>
        </w:rPr>
        <w:t>15. Электронный документооборот</w:t>
      </w:r>
    </w:p>
    <w:p w14:paraId="26F2AE34" w14:textId="77777777" w:rsidR="004036F0" w:rsidRDefault="004036F0" w:rsidP="004036F0">
      <w:pPr>
        <w:pStyle w:val="1"/>
        <w:tabs>
          <w:tab w:val="left" w:pos="1188"/>
        </w:tabs>
        <w:spacing w:line="254" w:lineRule="auto"/>
        <w:jc w:val="center"/>
        <w:rPr>
          <w:b/>
          <w:bCs/>
        </w:rPr>
      </w:pPr>
    </w:p>
    <w:p w14:paraId="43777F82" w14:textId="37D8DD55" w:rsidR="004036F0" w:rsidRDefault="004036F0" w:rsidP="00127750">
      <w:pPr>
        <w:pStyle w:val="1"/>
        <w:tabs>
          <w:tab w:val="left" w:pos="1188"/>
        </w:tabs>
        <w:spacing w:line="254" w:lineRule="auto"/>
        <w:ind w:firstLine="0"/>
      </w:pPr>
      <w:r w:rsidRPr="004036F0">
        <w:t>15.1. При подписании и исполнении настоящего Договора Стороны могут использовать</w:t>
      </w:r>
      <w:r w:rsidRPr="004036F0">
        <w:br/>
        <w:t>электронный документооборот (далее – ЭДО).</w:t>
      </w:r>
      <w:r w:rsidRPr="004036F0">
        <w:br/>
        <w:t>15.2 Стороны признают и согласны с тем, что имеют право в электронной форме</w:t>
      </w:r>
      <w:r>
        <w:t xml:space="preserve"> </w:t>
      </w:r>
      <w:r w:rsidRPr="004036F0">
        <w:t>обмениваться (передавать/получать) электронными документами и подписывать их в</w:t>
      </w:r>
      <w:r>
        <w:t xml:space="preserve"> </w:t>
      </w:r>
      <w:r w:rsidRPr="004036F0">
        <w:t>соответствии с законодательством Российской Федерации и условиями Договора.</w:t>
      </w:r>
      <w:r w:rsidRPr="004036F0">
        <w:br/>
        <w:t>15.3 Применяя ЭДО, Стороны руководствуются Гражданским кодексом Российской</w:t>
      </w:r>
      <w:r>
        <w:t xml:space="preserve"> </w:t>
      </w:r>
      <w:r w:rsidRPr="004036F0">
        <w:t>Федерации, Федеральным законом от 06.04.2011 № 63-ФЗ «Об электронной подписи»</w:t>
      </w:r>
      <w:r>
        <w:t xml:space="preserve"> </w:t>
      </w:r>
      <w:r w:rsidRPr="004036F0">
        <w:t>настоящим Договором, Правилами ЭДО и договорами, заключаемыми с операторами ЭДО.</w:t>
      </w:r>
      <w:r w:rsidRPr="004036F0">
        <w:br/>
        <w:t>15.4 Электронные документы, которыми обмениваются Стороны Договора,</w:t>
      </w:r>
      <w:r>
        <w:t xml:space="preserve"> </w:t>
      </w:r>
      <w:r w:rsidRPr="004036F0">
        <w:t>подписываются усиленной квалифицированной электронной подписью (далее – УКЭП). При</w:t>
      </w:r>
      <w:r>
        <w:t xml:space="preserve"> </w:t>
      </w:r>
      <w:r w:rsidRPr="004036F0">
        <w:t>обмене электронными документами используется средство УКЭП, сертифицированное в</w:t>
      </w:r>
      <w:r>
        <w:t xml:space="preserve"> </w:t>
      </w:r>
      <w:r w:rsidRPr="004036F0">
        <w:t>установленном порядке и выданное любым аккредитованным удостоверяющим центром.</w:t>
      </w:r>
      <w:r w:rsidRPr="004036F0">
        <w:br/>
        <w:t>15.5 Электронный документ, подписанный УКЭП, признается равнозначным документу</w:t>
      </w:r>
      <w:r>
        <w:t xml:space="preserve"> </w:t>
      </w:r>
      <w:r w:rsidRPr="004036F0">
        <w:t>на бумажном носителе, подписанному собственноручной подписью Сторон. Действия,</w:t>
      </w:r>
      <w:r>
        <w:t xml:space="preserve"> </w:t>
      </w:r>
      <w:r w:rsidRPr="004036F0">
        <w:t>совершенные Сторонами с помощью УКЭП, влекут юридические последствия, аналогичные</w:t>
      </w:r>
      <w:r>
        <w:t xml:space="preserve"> </w:t>
      </w:r>
      <w:r w:rsidRPr="004036F0">
        <w:t>последствиям действий, совершенных Сторонами на бумажном носителе и подписанных</w:t>
      </w:r>
      <w:r>
        <w:t xml:space="preserve"> </w:t>
      </w:r>
      <w:r w:rsidRPr="004036F0">
        <w:t>собственноручной подписью Сторон и не могут быть оспорены ни одной из Сторон только на</w:t>
      </w:r>
      <w:r>
        <w:t xml:space="preserve"> </w:t>
      </w:r>
      <w:r w:rsidRPr="004036F0">
        <w:t>том основании, что эти действия не подтверждаются документами, составленными на бумажном</w:t>
      </w:r>
      <w:r>
        <w:t xml:space="preserve"> </w:t>
      </w:r>
      <w:r w:rsidRPr="004036F0">
        <w:t>носителе.</w:t>
      </w:r>
    </w:p>
    <w:p w14:paraId="334A29A3" w14:textId="57A669C7" w:rsidR="004036F0" w:rsidRDefault="004036F0" w:rsidP="004036F0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4036F0">
        <w:t>15.6 Документы, подписанные УКЭП, могут считаться достоверными и достаточными</w:t>
      </w:r>
      <w:r>
        <w:t xml:space="preserve"> </w:t>
      </w:r>
      <w:r w:rsidRPr="004036F0">
        <w:t>доказательствами при разрешении спора в претензионном или судебном порядке.</w:t>
      </w:r>
      <w:r w:rsidRPr="004036F0">
        <w:br/>
      </w:r>
      <w:r w:rsidRPr="004036F0">
        <w:lastRenderedPageBreak/>
        <w:t>15.7 Электронный документ должен быть подписан уполномоченным на то лицо. Если в</w:t>
      </w:r>
      <w:r>
        <w:t xml:space="preserve"> </w:t>
      </w:r>
      <w:r w:rsidRPr="004036F0">
        <w:t>сертификате УКЭП не указан орган или физическое лицо, действующее от имени Стороны при</w:t>
      </w:r>
      <w:r>
        <w:t xml:space="preserve"> </w:t>
      </w:r>
      <w:r w:rsidRPr="004036F0">
        <w:t>подписании электронного документа, то в каждом случае получения подписанного электронного</w:t>
      </w:r>
      <w:r>
        <w:t xml:space="preserve"> </w:t>
      </w:r>
      <w:r w:rsidRPr="004036F0">
        <w:t>документа получающая Сторона добросовестно исходит из того, что документ подписан от</w:t>
      </w:r>
      <w:r>
        <w:t xml:space="preserve"> </w:t>
      </w:r>
      <w:r w:rsidRPr="004036F0">
        <w:t>имени направляющей Стороны надлежащим лицом, действующим в пределах имеющихся у него</w:t>
      </w:r>
      <w:r>
        <w:t xml:space="preserve"> </w:t>
      </w:r>
      <w:r w:rsidRPr="004036F0">
        <w:t>полномочий.</w:t>
      </w:r>
      <w:r w:rsidRPr="004036F0">
        <w:br/>
        <w:t>15.8 Стороны должны обеспечивать конфиденциальность ключей электронных подписей,</w:t>
      </w:r>
      <w:r>
        <w:t xml:space="preserve"> </w:t>
      </w:r>
      <w:r w:rsidRPr="004036F0">
        <w:t>в частности не допускать использование принадлежащих им ключей электронных подписей без</w:t>
      </w:r>
      <w:r>
        <w:t xml:space="preserve"> </w:t>
      </w:r>
      <w:r w:rsidRPr="004036F0">
        <w:t>их согласия, и не использовать ключ УКЭП при наличии оснований полагать, что</w:t>
      </w:r>
      <w:r>
        <w:t xml:space="preserve"> </w:t>
      </w:r>
      <w:r w:rsidRPr="004036F0">
        <w:t>конфиденциальность данного ключа нарушена.</w:t>
      </w:r>
      <w:r w:rsidRPr="004036F0">
        <w:br/>
        <w:t>15.9 Обмен между Сторонами электронными документами не отменяет использование</w:t>
      </w:r>
      <w:r>
        <w:t xml:space="preserve"> </w:t>
      </w:r>
      <w:r w:rsidRPr="004036F0">
        <w:t>иных законных способов изготовления и обмена документами между сторонами в рамках</w:t>
      </w:r>
      <w:r>
        <w:t xml:space="preserve"> </w:t>
      </w:r>
      <w:r w:rsidRPr="004036F0">
        <w:t>обязательств по Договору.</w:t>
      </w:r>
      <w:r w:rsidRPr="004036F0">
        <w:br/>
        <w:t>15.10 В целях реализации ЭДО между Сторонами используется сервис обмена</w:t>
      </w:r>
      <w:r>
        <w:t xml:space="preserve"> </w:t>
      </w:r>
      <w:r w:rsidRPr="004036F0">
        <w:t>электронными документами:</w:t>
      </w:r>
      <w:r w:rsidRPr="004036F0">
        <w:br/>
        <w:t>15.10.1 Лицензиаром используется сервис обмена электронными документами</w:t>
      </w:r>
      <w:r>
        <w:t xml:space="preserve"> </w:t>
      </w:r>
      <w:r w:rsidRPr="004036F0">
        <w:t>Контур.Диадок.</w:t>
      </w:r>
      <w:r w:rsidRPr="004036F0">
        <w:br/>
        <w:t>15.10.2 Лицензиатом используется сервис обмена электронными документами</w:t>
      </w:r>
      <w:r>
        <w:t xml:space="preserve"> </w:t>
      </w:r>
      <w:r w:rsidR="006519D4">
        <w:t>_____________</w:t>
      </w:r>
      <w:r w:rsidRPr="004036F0">
        <w:t>.</w:t>
      </w:r>
      <w:r w:rsidRPr="004036F0">
        <w:br/>
        <w:t>15.11 Формирование, отправку, прием и обработку всех электронных документов</w:t>
      </w:r>
      <w:r>
        <w:t xml:space="preserve"> </w:t>
      </w:r>
      <w:r w:rsidRPr="004036F0">
        <w:t>Стороны осуществляют в соответствии с порядком, определенным операторами ЭДО.</w:t>
      </w:r>
      <w:r w:rsidRPr="004036F0">
        <w:br/>
        <w:t>15.12 Стороны обязаны информировать друг друга о невозможности обмена документами</w:t>
      </w:r>
      <w:r>
        <w:t xml:space="preserve"> </w:t>
      </w:r>
      <w:r w:rsidRPr="004036F0">
        <w:t>в электронном виде, подписанными УКЭП, в случае технического сбоя внутренних систем и</w:t>
      </w:r>
      <w:r>
        <w:t xml:space="preserve"> </w:t>
      </w:r>
      <w:r w:rsidRPr="004036F0">
        <w:t>сервисов ЭДО. В этом случае в период действия такого сбоя Стороны производят обмен</w:t>
      </w:r>
      <w:r>
        <w:t xml:space="preserve"> </w:t>
      </w:r>
      <w:r w:rsidRPr="004036F0">
        <w:t>документами на бумажном носителе с подписанием собственноручной подписью</w:t>
      </w:r>
      <w:r>
        <w:t xml:space="preserve"> </w:t>
      </w:r>
      <w:r w:rsidRPr="004036F0">
        <w:t>уполномоченного лицами и заверенные печатью Сторон.</w:t>
      </w:r>
      <w:r w:rsidRPr="004036F0">
        <w:br/>
        <w:t>15.13 Стороны несут ответственность за причинившие вред действия/бездействие своих</w:t>
      </w:r>
      <w:r>
        <w:t xml:space="preserve"> </w:t>
      </w:r>
      <w:r w:rsidRPr="004036F0">
        <w:t>работников, а также иных лиц, получивших или имеющих доступ (независимо от того, был ли</w:t>
      </w:r>
      <w:r>
        <w:t xml:space="preserve"> </w:t>
      </w:r>
      <w:r w:rsidRPr="004036F0">
        <w:t>этот доступ прямо санкционирован Стороной или произошел без ее ведома) к используемым</w:t>
      </w:r>
      <w:r>
        <w:t xml:space="preserve"> </w:t>
      </w:r>
      <w:r w:rsidRPr="004036F0">
        <w:t>Сторонами программному, информационному обеспечению, ключам УКЭП и иным средствам,</w:t>
      </w:r>
      <w:r>
        <w:t xml:space="preserve"> </w:t>
      </w:r>
      <w:r w:rsidRPr="004036F0">
        <w:t>обеспечивающим электронный документооборот, как за свои собственные.</w:t>
      </w:r>
    </w:p>
    <w:p w14:paraId="1952ECE9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3F0E9C0F" w14:textId="19215A75" w:rsidR="004036F0" w:rsidRDefault="004036F0" w:rsidP="004036F0">
      <w:pPr>
        <w:pStyle w:val="1"/>
        <w:tabs>
          <w:tab w:val="left" w:pos="1188"/>
        </w:tabs>
        <w:spacing w:line="254" w:lineRule="auto"/>
        <w:jc w:val="center"/>
      </w:pPr>
      <w:r w:rsidRPr="004036F0">
        <w:rPr>
          <w:b/>
          <w:bCs/>
        </w:rPr>
        <w:t>16. Заключительные положения</w:t>
      </w:r>
    </w:p>
    <w:p w14:paraId="5B47EC90" w14:textId="77777777" w:rsidR="004036F0" w:rsidRDefault="004036F0" w:rsidP="004036F0">
      <w:pPr>
        <w:pStyle w:val="1"/>
        <w:tabs>
          <w:tab w:val="left" w:pos="1188"/>
        </w:tabs>
        <w:spacing w:line="254" w:lineRule="auto"/>
        <w:jc w:val="center"/>
      </w:pPr>
    </w:p>
    <w:p w14:paraId="7017D83C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7BAC6735" w14:textId="7D63A7A0" w:rsidR="004036F0" w:rsidRDefault="004036F0" w:rsidP="004036F0">
      <w:pPr>
        <w:pStyle w:val="1"/>
        <w:tabs>
          <w:tab w:val="left" w:pos="1188"/>
        </w:tabs>
        <w:spacing w:line="254" w:lineRule="auto"/>
        <w:ind w:firstLine="0"/>
        <w:jc w:val="both"/>
      </w:pPr>
      <w:r w:rsidRPr="004036F0">
        <w:t>16.1. Все изменения и дополнения к настоящему Договору являются его неотъемлемой</w:t>
      </w:r>
      <w:r>
        <w:t xml:space="preserve"> </w:t>
      </w:r>
      <w:r w:rsidRPr="004036F0">
        <w:t>частью при условии, что они совершены в письменной форме и подписаны надлежащим образом</w:t>
      </w:r>
      <w:r>
        <w:t xml:space="preserve"> </w:t>
      </w:r>
      <w:r w:rsidRPr="004036F0">
        <w:t>уполномоченными представителями Сторон.</w:t>
      </w:r>
      <w:r w:rsidRPr="004036F0">
        <w:br/>
        <w:t>16.2. В случае изменения наименования, адреса места нахождения или банковских</w:t>
      </w:r>
      <w:r>
        <w:t xml:space="preserve"> </w:t>
      </w:r>
      <w:r w:rsidRPr="004036F0">
        <w:t>реквизитов Стороны, она письменно извещает об этом другую Сторону в течение 5 (Пяти) дней с</w:t>
      </w:r>
      <w:r>
        <w:t xml:space="preserve"> </w:t>
      </w:r>
      <w:r w:rsidRPr="004036F0">
        <w:t>момента такого изменения.</w:t>
      </w:r>
      <w:r w:rsidRPr="004036F0">
        <w:br/>
        <w:t>16.3. Права и обязанности Сторон по настоящему Договору не могут быть переданы или</w:t>
      </w:r>
      <w:r>
        <w:t xml:space="preserve"> </w:t>
      </w:r>
      <w:r w:rsidRPr="004036F0">
        <w:t>переуступлены другим лицам без согласия на то другой Стороны.</w:t>
      </w:r>
      <w:r w:rsidRPr="004036F0">
        <w:br/>
        <w:t>16.4. Во всем остальном, что не урегулировано или не полностью урегулировано</w:t>
      </w:r>
      <w:r>
        <w:t xml:space="preserve"> </w:t>
      </w:r>
      <w:r w:rsidRPr="004036F0">
        <w:t>настоящим Договором, Стороны руководствуются законодательством Российской Федерации.</w:t>
      </w:r>
      <w:r w:rsidRPr="004036F0">
        <w:br/>
        <w:t>16.5. Настоящий Договор составлен в двух экземплярах, имеющих одинаковую</w:t>
      </w:r>
      <w:r>
        <w:t xml:space="preserve"> </w:t>
      </w:r>
      <w:r w:rsidRPr="004036F0">
        <w:t>юридическую силу, по одному экземпляру для каждой Стороны.</w:t>
      </w:r>
      <w:r w:rsidRPr="004036F0">
        <w:br/>
        <w:t>16.6. После подписания настоящего Договора все предыдущие переговоры и переписка по</w:t>
      </w:r>
      <w:r>
        <w:t xml:space="preserve"> </w:t>
      </w:r>
      <w:r w:rsidRPr="004036F0">
        <w:t>нему теряют юридическое значение.</w:t>
      </w:r>
    </w:p>
    <w:p w14:paraId="495DA0E0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76124A32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75B8DBA5" w14:textId="77777777" w:rsidR="004036F0" w:rsidRDefault="004036F0" w:rsidP="00196933">
      <w:pPr>
        <w:pStyle w:val="1"/>
        <w:tabs>
          <w:tab w:val="left" w:pos="1188"/>
        </w:tabs>
        <w:spacing w:line="254" w:lineRule="auto"/>
        <w:jc w:val="both"/>
      </w:pPr>
    </w:p>
    <w:p w14:paraId="096A6A8E" w14:textId="77777777" w:rsidR="00127750" w:rsidRDefault="00127750" w:rsidP="00C75C1C">
      <w:pPr>
        <w:pStyle w:val="1"/>
        <w:tabs>
          <w:tab w:val="left" w:pos="459"/>
        </w:tabs>
        <w:spacing w:line="240" w:lineRule="auto"/>
        <w:ind w:firstLine="0"/>
        <w:jc w:val="center"/>
        <w:rPr>
          <w:b/>
          <w:bCs/>
        </w:rPr>
      </w:pPr>
    </w:p>
    <w:p w14:paraId="0E27CD17" w14:textId="77777777" w:rsidR="00127750" w:rsidRDefault="00127750" w:rsidP="00C75C1C">
      <w:pPr>
        <w:pStyle w:val="1"/>
        <w:tabs>
          <w:tab w:val="left" w:pos="459"/>
        </w:tabs>
        <w:spacing w:line="240" w:lineRule="auto"/>
        <w:ind w:firstLine="0"/>
        <w:jc w:val="center"/>
        <w:rPr>
          <w:b/>
          <w:bCs/>
        </w:rPr>
      </w:pPr>
    </w:p>
    <w:p w14:paraId="47692B54" w14:textId="77777777" w:rsidR="00127750" w:rsidRDefault="00127750" w:rsidP="00C75C1C">
      <w:pPr>
        <w:pStyle w:val="1"/>
        <w:tabs>
          <w:tab w:val="left" w:pos="459"/>
        </w:tabs>
        <w:spacing w:line="240" w:lineRule="auto"/>
        <w:ind w:firstLine="0"/>
        <w:jc w:val="center"/>
        <w:rPr>
          <w:b/>
          <w:bCs/>
        </w:rPr>
      </w:pPr>
    </w:p>
    <w:p w14:paraId="4DB7A546" w14:textId="27F39A0A" w:rsidR="00C75C1C" w:rsidRDefault="00C75C1C" w:rsidP="00C75C1C">
      <w:pPr>
        <w:pStyle w:val="1"/>
        <w:tabs>
          <w:tab w:val="left" w:pos="459"/>
        </w:tabs>
        <w:spacing w:line="240" w:lineRule="auto"/>
        <w:ind w:firstLine="0"/>
        <w:jc w:val="center"/>
      </w:pPr>
      <w:r>
        <w:rPr>
          <w:b/>
          <w:bCs/>
        </w:rPr>
        <w:lastRenderedPageBreak/>
        <w:t>17 Адреса, банковские реквизиты и подписи Сторон</w:t>
      </w:r>
    </w:p>
    <w:p w14:paraId="5E837EC5" w14:textId="5F465D49" w:rsidR="004036F0" w:rsidRDefault="008F274F" w:rsidP="00196933">
      <w:pPr>
        <w:pStyle w:val="1"/>
        <w:tabs>
          <w:tab w:val="left" w:pos="1188"/>
        </w:tabs>
        <w:spacing w:line="254" w:lineRule="auto"/>
        <w:jc w:val="both"/>
      </w:pPr>
      <w:r>
        <w:rPr>
          <w:noProof/>
        </w:rPr>
        <mc:AlternateContent>
          <mc:Choice Requires="wps">
            <w:drawing>
              <wp:anchor distT="330200" distB="0" distL="0" distR="0" simplePos="0" relativeHeight="125829384" behindDoc="0" locked="0" layoutInCell="1" allowOverlap="1" wp14:anchorId="00359684" wp14:editId="03B806A8">
                <wp:simplePos x="0" y="0"/>
                <wp:positionH relativeFrom="page">
                  <wp:posOffset>3821430</wp:posOffset>
                </wp:positionH>
                <wp:positionV relativeFrom="paragraph">
                  <wp:posOffset>557530</wp:posOffset>
                </wp:positionV>
                <wp:extent cx="2959735" cy="39077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390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BA8891" w14:textId="77777777" w:rsidR="00EB7099" w:rsidRDefault="00474992">
                            <w:pPr>
                              <w:pStyle w:val="20"/>
                              <w:keepNext/>
                              <w:keepLines/>
                              <w:spacing w:after="0"/>
                              <w:jc w:val="both"/>
                            </w:pPr>
                            <w:bookmarkStart w:id="10" w:name="bookmark40"/>
                            <w:r>
                              <w:t>Лицензиат</w:t>
                            </w:r>
                            <w:bookmarkEnd w:id="10"/>
                          </w:p>
                          <w:p w14:paraId="1CB1656F" w14:textId="2634DE3F" w:rsidR="00C75C1C" w:rsidRDefault="00C75C1C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  <w:r w:rsidRPr="00C75C1C">
                              <w:rPr>
                                <w:b/>
                                <w:bCs/>
                              </w:rPr>
                              <w:br/>
                            </w:r>
                            <w:bookmarkStart w:id="11" w:name="bookmark42"/>
                          </w:p>
                          <w:p w14:paraId="68333D6F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4EADA127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4FCFAABB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59EE4323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21416716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1226E17D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7357F7B8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49D8EACB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3EBBAEBF" w14:textId="77777777" w:rsidR="006519D4" w:rsidRDefault="006519D4" w:rsidP="00C75C1C">
                            <w:pPr>
                              <w:pStyle w:val="1"/>
                              <w:spacing w:after="220"/>
                              <w:ind w:firstLine="0"/>
                              <w:jc w:val="both"/>
                            </w:pPr>
                          </w:p>
                          <w:p w14:paraId="1313A7D7" w14:textId="194C3C48" w:rsidR="00EB7099" w:rsidRDefault="00474992">
                            <w:pPr>
                              <w:pStyle w:val="20"/>
                              <w:keepNext/>
                              <w:keepLines/>
                              <w:spacing w:after="0"/>
                              <w:jc w:val="both"/>
                            </w:pPr>
                            <w:r>
                              <w:t>Лицензиат:</w:t>
                            </w:r>
                            <w:bookmarkEnd w:id="11"/>
                          </w:p>
                          <w:p w14:paraId="741AA69D" w14:textId="77777777" w:rsidR="00EB7099" w:rsidRDefault="00474992">
                            <w:pPr>
                              <w:pStyle w:val="1"/>
                              <w:ind w:firstLine="0"/>
                              <w:jc w:val="both"/>
                            </w:pPr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59684" id="Shape 27" o:spid="_x0000_s1027" type="#_x0000_t202" style="position:absolute;left:0;text-align:left;margin-left:300.9pt;margin-top:43.9pt;width:233.05pt;height:307.7pt;z-index:125829384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DZcwEAAOICAAAOAAAAZHJzL2Uyb0RvYy54bWysUstOwzAQvCPxD5bvNGmrUhI1qYSqIiQE&#10;SMAHuI7dWIq9lm2a9O9Zm74EN8RlM961Z2dns1gOuiM74bwCU9HxKKdEGA6NMtuKfryvb+4o8YGZ&#10;hnVgREX3wtNlfX216G0pJtBC1whHkMT4srcVbUOwZZZ53grN/AisMFiU4DQLeHTbrHGsR3bdZZM8&#10;v816cI11wIX3mF19F2md+KUUPLxI6UUgXUVRW0jRpbiJMasXrNw6ZlvFDzLYH1Ropgw2PVGtWGDk&#10;06lfVFpxBx5kGHHQGUipuEgz4DTj/Mc0by2zIs2C5nh7ssn/Hy1/3r3ZV0fCcA8DLjAa0ltfekzG&#10;eQbpdPyiUoJ1tHB/sk0MgXBMTopZMZ/OKOFYmxb5fF4kY7Pzc+t8eBCgSQQVdbiXZBfbPfmALfHq&#10;8UrsZmCtui7mz1oiCsNmIKq50LmBZo/yu0eDpsQFH4E7gs0BHNnQyNTvsPS4qctz6nn+NesvAAAA&#10;//8DAFBLAwQUAAYACAAAACEAykCQjOAAAAALAQAADwAAAGRycy9kb3ducmV2LnhtbEyPwU7DMBBE&#10;70j8g7VI3KjdIiVtyKaqEJyQEGk4cHSSbWI1XofYbcPf457gtBrtaOZNvp3tIM40eeMYYblQIIgb&#10;1xruED6r14c1CB80t3pwTAg/5GFb3N7kOmvdhUs670MnYgj7TCP0IYyZlL7pyWq/cCNx/B3cZHWI&#10;cupkO+lLDLeDXCmVSKsNx4Zej/TcU3PcnyzC7ovLF/P9Xn+Uh9JU1UbxW3JEvL+bd08gAs3hzwxX&#10;/IgORWSq3YlbLwaERC0jekBYp/FeDSpJNyBqhFQ9rkAWufy/ofgFAAD//wMAUEsBAi0AFAAGAAgA&#10;AAAhALaDOJL+AAAA4QEAABMAAAAAAAAAAAAAAAAAAAAAAFtDb250ZW50X1R5cGVzXS54bWxQSwEC&#10;LQAUAAYACAAAACEAOP0h/9YAAACUAQAACwAAAAAAAAAAAAAAAAAvAQAAX3JlbHMvLnJlbHNQSwEC&#10;LQAUAAYACAAAACEA0HFg2XMBAADiAgAADgAAAAAAAAAAAAAAAAAuAgAAZHJzL2Uyb0RvYy54bWxQ&#10;SwECLQAUAAYACAAAACEAykCQjOAAAAALAQAADwAAAAAAAAAAAAAAAADNAwAAZHJzL2Rvd25yZXYu&#10;eG1sUEsFBgAAAAAEAAQA8wAAANoEAAAAAA==&#10;" filled="f" stroked="f">
                <v:textbox inset="0,0,0,0">
                  <w:txbxContent>
                    <w:p w14:paraId="4DBA8891" w14:textId="77777777" w:rsidR="00EB7099" w:rsidRDefault="00474992">
                      <w:pPr>
                        <w:pStyle w:val="20"/>
                        <w:keepNext/>
                        <w:keepLines/>
                        <w:spacing w:after="0"/>
                        <w:jc w:val="both"/>
                      </w:pPr>
                      <w:bookmarkStart w:id="12" w:name="bookmark40"/>
                      <w:r>
                        <w:t>Лицензиат</w:t>
                      </w:r>
                      <w:bookmarkEnd w:id="12"/>
                    </w:p>
                    <w:p w14:paraId="1CB1656F" w14:textId="2634DE3F" w:rsidR="00C75C1C" w:rsidRDefault="00C75C1C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  <w:r w:rsidRPr="00C75C1C">
                        <w:rPr>
                          <w:b/>
                          <w:bCs/>
                        </w:rPr>
                        <w:br/>
                      </w:r>
                      <w:bookmarkStart w:id="13" w:name="bookmark42"/>
                    </w:p>
                    <w:p w14:paraId="68333D6F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4EADA127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4FCFAABB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59EE4323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21416716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1226E17D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7357F7B8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49D8EACB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3EBBAEBF" w14:textId="77777777" w:rsidR="006519D4" w:rsidRDefault="006519D4" w:rsidP="00C75C1C">
                      <w:pPr>
                        <w:pStyle w:val="1"/>
                        <w:spacing w:after="220"/>
                        <w:ind w:firstLine="0"/>
                        <w:jc w:val="both"/>
                      </w:pPr>
                    </w:p>
                    <w:p w14:paraId="1313A7D7" w14:textId="194C3C48" w:rsidR="00EB7099" w:rsidRDefault="00474992">
                      <w:pPr>
                        <w:pStyle w:val="20"/>
                        <w:keepNext/>
                        <w:keepLines/>
                        <w:spacing w:after="0"/>
                        <w:jc w:val="both"/>
                      </w:pPr>
                      <w:r>
                        <w:t>Лицензиат:</w:t>
                      </w:r>
                      <w:bookmarkEnd w:id="13"/>
                    </w:p>
                    <w:p w14:paraId="741AA69D" w14:textId="77777777" w:rsidR="00EB7099" w:rsidRDefault="00474992">
                      <w:pPr>
                        <w:pStyle w:val="1"/>
                        <w:ind w:firstLine="0"/>
                        <w:jc w:val="both"/>
                      </w:pPr>
                      <w:r>
                        <w:t>Генеральный 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5C1C">
        <w:rPr>
          <w:noProof/>
        </w:rPr>
        <mc:AlternateContent>
          <mc:Choice Requires="wps">
            <w:drawing>
              <wp:anchor distT="330200" distB="1347470" distL="0" distR="0" simplePos="0" relativeHeight="125829380" behindDoc="0" locked="0" layoutInCell="1" allowOverlap="1" wp14:anchorId="75ECFEA7" wp14:editId="68793396">
                <wp:simplePos x="0" y="0"/>
                <wp:positionH relativeFrom="page">
                  <wp:posOffset>828675</wp:posOffset>
                </wp:positionH>
                <wp:positionV relativeFrom="paragraph">
                  <wp:posOffset>659130</wp:posOffset>
                </wp:positionV>
                <wp:extent cx="2600325" cy="30956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09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3026A3" w14:textId="77777777" w:rsidR="00EB7099" w:rsidRDefault="00474992">
                            <w:pPr>
                              <w:pStyle w:val="20"/>
                              <w:keepNext/>
                              <w:keepLines/>
                              <w:spacing w:after="0"/>
                              <w:jc w:val="left"/>
                            </w:pPr>
                            <w:bookmarkStart w:id="14" w:name="bookmark36"/>
                            <w:r>
                              <w:t>Лицензиар</w:t>
                            </w:r>
                            <w:bookmarkEnd w:id="14"/>
                          </w:p>
                          <w:p w14:paraId="72B01F20" w14:textId="3E1E7734" w:rsidR="00C75C1C" w:rsidRPr="00C75C1C" w:rsidRDefault="00C75C1C" w:rsidP="00C75C1C">
                            <w:pPr>
                              <w:widowControl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Полное наименование: Общество с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 xml:space="preserve">ограниченной ответственностью </w:t>
                            </w:r>
                            <w:r w:rsidR="008F274F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«Альянс</w:t>
                            </w:r>
                            <w:r w:rsidR="008F274F"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Групп»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Сокращённое наименование: ООО «АГ»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Адрес юридического лица: 109004, вн. тер.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г. Муниципальный округ Таганский,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ул. Николоямская, д. 45, стр. 2, помещ. 1/П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Почтовый адрес: 109004, вн. тер. г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муниципальный округ Таганский г. Москва,</w:t>
                            </w:r>
                            <w:r w:rsidR="008F274F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ул. Николоямская, 45, стр. 2, помещ 1/П</w:t>
                            </w:r>
                            <w:r w:rsidR="008F274F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ИНН 9709105507 / КПП 770901001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р/с 40702810602940021199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Банк: АО «АЛЬФА-БАНК»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БИК 044525593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>к/с 30101810200000000593</w:t>
                            </w:r>
                            <w:r w:rsidRPr="00C75C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br/>
                              <w:t xml:space="preserve">E-mail: </w:t>
                            </w:r>
                            <w:r w:rsidR="007B378E" w:rsidRPr="007B378E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info@a-group.expert</w:t>
                            </w:r>
                          </w:p>
                          <w:p w14:paraId="02A98D71" w14:textId="46CAF9B1" w:rsidR="00EB7099" w:rsidRDefault="00EB7099" w:rsidP="00C75C1C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FEA7" id="Shape 23" o:spid="_x0000_s1028" type="#_x0000_t202" style="position:absolute;left:0;text-align:left;margin-left:65.25pt;margin-top:51.9pt;width:204.75pt;height:243.75pt;z-index:125829380;visibility:visible;mso-wrap-style:square;mso-width-percent:0;mso-height-percent:0;mso-wrap-distance-left:0;mso-wrap-distance-top:26pt;mso-wrap-distance-right:0;mso-wrap-distance-bottom:106.1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xligEAAAoDAAAOAAAAZHJzL2Uyb0RvYy54bWysUttu2zAMfS+wfxD0vthJ0aA14hQbig4D&#10;hrZAtw9QZCkWYIkaqcTO349SbsP2NuyF5s2Hh4daPU5+EHuD5CC0cj6rpTBBQ+fCtpU/vj9/vJeC&#10;kgqdGiCYVh4Mycf1h5vVGBuzgB6GzqBgkEDNGFvZpxSbqiLdG69oBtEELlpArxKHuK06VCOj+6Fa&#10;1PWyGgG7iKANEWefjkW5LvjWGp1erSWTxNBK5paKxWI32VbrlWq2qGLv9ImG+gcWXrnAQy9QTyop&#10;sUP3F5R3GoHAppkGX4G1TpuyA28zr//Y5r1X0ZRdWByKF5no/8Hql/17fEORps8w8QGzIGOkhjiZ&#10;95ks+vxlpoLrLOHhIpuZktCcXCzr+nZxJ4Xm2m39cLfkgHGq6+8RKX0x4EV2Wol8lyKX2n+jdGw9&#10;t+RpAZ7dMOT8lUv20rSZhOt45JnnBroD0x/5gq2knzuFRorha2CJ8rnPDp6dzck5Tvm0S2BdIZDh&#10;j2CnqSx4WeH0OPJFf49L1/UJr38BAAD//wMAUEsDBBQABgAIAAAAIQCpIbWA3wAAAAsBAAAPAAAA&#10;ZHJzL2Rvd25yZXYueG1sTI/BTsMwEETvSPyDtZW4UbuEVjSNU1UITkiINBw4OvE2iRqvQ+y24e9Z&#10;TuU2o32ancm2k+vFGcfQedKwmCsQSLW3HTUaPsvX+ycQIRqypveEGn4wwDa/vclMav2FCjzvYyM4&#10;hEJqNLQxDqmUoW7RmTD3AxLfDn50JrIdG2lHc+Fw18sHpVbSmY74Q2sGfG6xPu5PTsPui4qX7vu9&#10;+igORVeWa0Vvq6PWd7NptwERcYpXGP7qc3XIuVPlT2SD6NknaskoC5XwBiaWj4rXVSzWiwRknsn/&#10;G/JfAAAA//8DAFBLAQItABQABgAIAAAAIQC2gziS/gAAAOEBAAATAAAAAAAAAAAAAAAAAAAAAABb&#10;Q29udGVudF9UeXBlc10ueG1sUEsBAi0AFAAGAAgAAAAhADj9If/WAAAAlAEAAAsAAAAAAAAAAAAA&#10;AAAALwEAAF9yZWxzLy5yZWxzUEsBAi0AFAAGAAgAAAAhAPR8rGWKAQAACgMAAA4AAAAAAAAAAAAA&#10;AAAALgIAAGRycy9lMm9Eb2MueG1sUEsBAi0AFAAGAAgAAAAhAKkhtYDfAAAACwEAAA8AAAAAAAAA&#10;AAAAAAAA5AMAAGRycy9kb3ducmV2LnhtbFBLBQYAAAAABAAEAPMAAADwBAAAAAA=&#10;" filled="f" stroked="f">
                <v:textbox inset="0,0,0,0">
                  <w:txbxContent>
                    <w:p w14:paraId="7E3026A3" w14:textId="77777777" w:rsidR="00EB7099" w:rsidRDefault="00474992">
                      <w:pPr>
                        <w:pStyle w:val="20"/>
                        <w:keepNext/>
                        <w:keepLines/>
                        <w:spacing w:after="0"/>
                        <w:jc w:val="left"/>
                      </w:pPr>
                      <w:bookmarkStart w:id="15" w:name="bookmark36"/>
                      <w:r>
                        <w:t>Лицензиар</w:t>
                      </w:r>
                      <w:bookmarkEnd w:id="15"/>
                    </w:p>
                    <w:p w14:paraId="72B01F20" w14:textId="3E1E7734" w:rsidR="00C75C1C" w:rsidRPr="00C75C1C" w:rsidRDefault="00C75C1C" w:rsidP="00C75C1C">
                      <w:pPr>
                        <w:widowControl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Полное наименование: Общество с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 xml:space="preserve">ограниченной ответственностью </w:t>
                      </w:r>
                      <w:r w:rsidR="008F274F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         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«Альянс</w:t>
                      </w:r>
                      <w:r w:rsidR="008F274F"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Групп»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Сокращённое наименование: ООО «АГ»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Адрес юридического лица: 109004, вн. тер.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г. Муниципальный округ Таганский,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ул. Николоямская, д. 45, стр. 2, помещ. 1/П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Почтовый адрес: 109004, вн. тер. г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муниципальный округ Таганский г. Москва,</w:t>
                      </w:r>
                      <w:r w:rsidR="008F274F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ул. Николоямская, 45, стр. 2, помещ 1/П</w:t>
                      </w:r>
                      <w:r w:rsidR="008F274F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ИНН 9709105507 / КПП 770901001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р/с 40702810602940021199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Банк: АО «АЛЬФА-БАНК»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БИК 044525593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>к/с 30101810200000000593</w:t>
                      </w:r>
                      <w:r w:rsidRPr="00C75C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br/>
                        <w:t xml:space="preserve">E-mail: </w:t>
                      </w:r>
                      <w:r w:rsidR="007B378E" w:rsidRPr="007B378E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info@a-group.expert</w:t>
                      </w:r>
                    </w:p>
                    <w:p w14:paraId="02A98D71" w14:textId="46CAF9B1" w:rsidR="00EB7099" w:rsidRDefault="00EB7099" w:rsidP="00C75C1C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ECAD7" w14:textId="67BAB034" w:rsidR="00EB7099" w:rsidRDefault="00474992">
      <w:pPr>
        <w:spacing w:line="1" w:lineRule="exact"/>
      </w:pPr>
      <w:r>
        <w:rPr>
          <w:noProof/>
        </w:rPr>
        <mc:AlternateContent>
          <mc:Choice Requires="wps">
            <w:drawing>
              <wp:anchor distT="3691890" distB="635" distL="0" distR="0" simplePos="0" relativeHeight="125829382" behindDoc="0" locked="0" layoutInCell="1" allowOverlap="1" wp14:anchorId="2B4E31D9" wp14:editId="6D41B0B4">
                <wp:simplePos x="0" y="0"/>
                <wp:positionH relativeFrom="page">
                  <wp:posOffset>831215</wp:posOffset>
                </wp:positionH>
                <wp:positionV relativeFrom="paragraph">
                  <wp:posOffset>3691890</wp:posOffset>
                </wp:positionV>
                <wp:extent cx="1463040" cy="5454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2ED9F" w14:textId="77777777" w:rsidR="00EB7099" w:rsidRDefault="00474992">
                            <w:pPr>
                              <w:pStyle w:val="20"/>
                              <w:keepNext/>
                              <w:keepLines/>
                              <w:spacing w:after="240" w:line="240" w:lineRule="auto"/>
                              <w:jc w:val="left"/>
                            </w:pPr>
                            <w:bookmarkStart w:id="16" w:name="bookmark38"/>
                            <w:r>
                              <w:t>Лицензиар:</w:t>
                            </w:r>
                            <w:bookmarkEnd w:id="16"/>
                          </w:p>
                          <w:p w14:paraId="1542C1F5" w14:textId="6EA87BE4" w:rsidR="00EB7099" w:rsidRDefault="00C75C1C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4E31D9" id="Shape 25" o:spid="_x0000_s1029" type="#_x0000_t202" style="position:absolute;margin-left:65.45pt;margin-top:290.7pt;width:115.2pt;height:42.95pt;z-index:125829382;visibility:visible;mso-wrap-style:square;mso-wrap-distance-left:0;mso-wrap-distance-top:290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GscgEAAOECAAAOAAAAZHJzL2Uyb0RvYy54bWysUlFLwzAQfhf8DyHvrt3WDSlrBzImgqgw&#10;/QFpmqyBJheSuHb/3ku3bqJv4sv1y13y3XffdbXudUsOwnkFpqDTSUqJMBxqZfYF/Xjf3t1T4gMz&#10;NWvBiIIehafr8vZm1dlczKCBthaOIInxeWcL2oRg8yTxvBGa+QlYYbAowWkW8Oj2Se1Yh+y6TWZp&#10;ukw6cLV1wIX3mN2cirQc+KUUPLxK6UUgbUFRWxiiG2IVY1KuWL53zDaKn2WwP6jQTBlseqHasMDI&#10;p1O/qLTiDjzIMOGgE5BScTHMgNNM0x/T7BpmxTALmuPtxSb/f7T85bCzb46E/gF6XGA0pLM+95iM&#10;8/TS6fhFpQTraOHxYpvoA+HxUbacpxmWONYW2SJbLiJNcn1tnQ+PAjSJoKAO1zK4xQ7PPpyujldi&#10;MwNb1bYxf5USUeirnqi6oPNRZgX1EdW3TwY9ifsdgRtBdQYjG/o4SDvvPC7q+3noef0zyy8AAAD/&#10;/wMAUEsDBBQABgAIAAAAIQDgXoWZ4AAAAAsBAAAPAAAAZHJzL2Rvd25yZXYueG1sTI/BTsMwEETv&#10;SPyDtUjcqB0CoU3jVBWCExIiDYcendhNrMbrELtt+HuWExxH+zTzttjMbmBnMwXrUUKyEMAMtl5b&#10;7CR81q93S2AhKtRq8GgkfJsAm/L6qlC59heszHkXO0YlGHIloY9xzDkPbW+cCgs/GqTbwU9ORYpT&#10;x/WkLlTuBn4vRMadskgLvRrNc2/a4+7kJGz3WL3Yr/fmozpUtq5XAt+yo5S3N/N2DSyaOf7B8KtP&#10;6lCSU+NPqAMbKKdiRaiEx2XyAIyINEtSYI2ELHtKgZcF//9D+QMAAP//AwBQSwECLQAUAAYACAAA&#10;ACEAtoM4kv4AAADhAQAAEwAAAAAAAAAAAAAAAAAAAAAAW0NvbnRlbnRfVHlwZXNdLnhtbFBLAQIt&#10;ABQABgAIAAAAIQA4/SH/1gAAAJQBAAALAAAAAAAAAAAAAAAAAC8BAABfcmVscy8ucmVsc1BLAQIt&#10;ABQABgAIAAAAIQAVJWGscgEAAOECAAAOAAAAAAAAAAAAAAAAAC4CAABkcnMvZTJvRG9jLnhtbFBL&#10;AQItABQABgAIAAAAIQDgXoWZ4AAAAAsBAAAPAAAAAAAAAAAAAAAAAMwDAABkcnMvZG93bnJldi54&#10;bWxQSwUGAAAAAAQABADzAAAA2QQAAAAA&#10;" filled="f" stroked="f">
                <v:textbox inset="0,0,0,0">
                  <w:txbxContent>
                    <w:p w14:paraId="5362ED9F" w14:textId="77777777" w:rsidR="00EB7099" w:rsidRDefault="00474992">
                      <w:pPr>
                        <w:pStyle w:val="20"/>
                        <w:keepNext/>
                        <w:keepLines/>
                        <w:spacing w:after="240" w:line="240" w:lineRule="auto"/>
                        <w:jc w:val="left"/>
                      </w:pPr>
                      <w:bookmarkStart w:id="17" w:name="bookmark38"/>
                      <w:r>
                        <w:t>Лицензиар:</w:t>
                      </w:r>
                      <w:bookmarkEnd w:id="17"/>
                    </w:p>
                    <w:p w14:paraId="1542C1F5" w14:textId="6EA87BE4" w:rsidR="00EB7099" w:rsidRDefault="00C75C1C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87CEF" w14:textId="0B634A53" w:rsidR="00EB7099" w:rsidRDefault="00474992">
      <w:pPr>
        <w:spacing w:line="1" w:lineRule="exact"/>
        <w:sectPr w:rsidR="00EB7099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39" w:right="1222" w:bottom="1239" w:left="130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57200" distB="0" distL="0" distR="0" simplePos="0" relativeHeight="125829386" behindDoc="0" locked="0" layoutInCell="1" allowOverlap="1" wp14:anchorId="68D7E6D8" wp14:editId="3B84217C">
                <wp:simplePos x="0" y="0"/>
                <wp:positionH relativeFrom="page">
                  <wp:posOffset>830580</wp:posOffset>
                </wp:positionH>
                <wp:positionV relativeFrom="paragraph">
                  <wp:posOffset>457200</wp:posOffset>
                </wp:positionV>
                <wp:extent cx="2679065" cy="38100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84D78" w14:textId="0179A3B1" w:rsidR="00EB7099" w:rsidRDefault="00474992">
                            <w:pPr>
                              <w:pStyle w:val="20"/>
                              <w:keepNext/>
                              <w:keepLines/>
                              <w:tabs>
                                <w:tab w:val="left" w:leader="underscore" w:pos="2189"/>
                              </w:tabs>
                              <w:spacing w:after="0" w:line="240" w:lineRule="auto"/>
                              <w:jc w:val="left"/>
                            </w:pPr>
                            <w:bookmarkStart w:id="18" w:name="bookmark44"/>
                            <w:r>
                              <w:tab/>
                              <w:t xml:space="preserve">/ </w:t>
                            </w:r>
                            <w:r w:rsidR="008F274F">
                              <w:t>П. С. Баркалов</w:t>
                            </w:r>
                            <w:r>
                              <w:t xml:space="preserve"> /</w:t>
                            </w:r>
                            <w:bookmarkEnd w:id="18"/>
                          </w:p>
                          <w:p w14:paraId="3AF09FE7" w14:textId="77777777" w:rsidR="00EB7099" w:rsidRDefault="00474992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МП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D7E6D8" id="Shape 29" o:spid="_x0000_s1030" type="#_x0000_t202" style="position:absolute;margin-left:65.4pt;margin-top:36pt;width:210.95pt;height:30pt;z-index:125829386;visibility:visible;mso-wrap-style:square;mso-wrap-distance-left:0;mso-wrap-distance-top:3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nmcwEAAOECAAAOAAAAZHJzL2Uyb0RvYy54bWysUsFOwzAMvSPxD1HurN2AAdXaSWgaQkKA&#10;NPiANE3WSE0cJWHt/h4nrBuCG+LivtjJ8/NzF8tBd2QnnFdgSjqd5JQIw6FRZlvS97f1xS0lPjDT&#10;sA6MKOleeLqszs8WvS3EDFroGuEIkhhf9LakbQi2yDLPW6GZn4AVBosSnGYBj26bNY71yK67bJbn&#10;86wH11gHXHiP2dVXkVaJX0rBw4uUXgTSlRS1hRRdinWMWbVgxdYx2yp+kMH+oEIzZbDpkWrFAiMf&#10;Tv2i0oo78CDDhIPOQErFRZoBp5nmP6bZtMyKNAua4+3RJv9/tPx5t7GvjoThHgZcYDSkt77wmIzz&#10;DNLp+EWlBOto4f5omxgC4ZiczW/u8vk1JRxrl7fTPE++ZqfX1vnwIECTCErqcC3JLbZ78gE74tXx&#10;SmxmYK26LuZPUiIKQz0Q1ZT0apRZQ7NH9d2jQU/ifkfgRlAfwMiGPqZ+h53HRX0/p56nP7P6BAAA&#10;//8DAFBLAwQUAAYACAAAACEAEKHObd4AAAAKAQAADwAAAGRycy9kb3ducmV2LnhtbEyPwU7DMBBE&#10;70j8g7VI3KhNUFuaxqkqBCckRBoOHJ14m0SN1yF22/D3bE/lODuj2TfZZnK9OOEYOk8aHmcKBFLt&#10;bUeNhq/y7eEZRIiGrOk9oYZfDLDJb28yk1p/pgJPu9gILqGQGg1tjEMqZahbdCbM/IDE3t6PzkSW&#10;YyPtaM5c7nqZKLWQznTEH1oz4EuL9WF3dBq231S8dj8f1WexL7qyXCl6Xxy0vr+btmsQEad4DcMF&#10;n9EhZ6bKH8kG0bN+UoweNSwT3sSB+TxZgqguDl9knsn/E/I/AAAA//8DAFBLAQItABQABgAIAAAA&#10;IQC2gziS/gAAAOEBAAATAAAAAAAAAAAAAAAAAAAAAABbQ29udGVudF9UeXBlc10ueG1sUEsBAi0A&#10;FAAGAAgAAAAhADj9If/WAAAAlAEAAAsAAAAAAAAAAAAAAAAALwEAAF9yZWxzLy5yZWxzUEsBAi0A&#10;FAAGAAgAAAAhAKzeOeZzAQAA4QIAAA4AAAAAAAAAAAAAAAAALgIAAGRycy9lMm9Eb2MueG1sUEsB&#10;Ai0AFAAGAAgAAAAhABChzm3eAAAACgEAAA8AAAAAAAAAAAAAAAAAzQMAAGRycy9kb3ducmV2Lnht&#10;bFBLBQYAAAAABAAEAPMAAADYBAAAAAA=&#10;" filled="f" stroked="f">
                <v:textbox inset="0,0,0,0">
                  <w:txbxContent>
                    <w:p w14:paraId="10E84D78" w14:textId="0179A3B1" w:rsidR="00EB7099" w:rsidRDefault="00474992">
                      <w:pPr>
                        <w:pStyle w:val="20"/>
                        <w:keepNext/>
                        <w:keepLines/>
                        <w:tabs>
                          <w:tab w:val="left" w:leader="underscore" w:pos="2189"/>
                        </w:tabs>
                        <w:spacing w:after="0" w:line="240" w:lineRule="auto"/>
                        <w:jc w:val="left"/>
                      </w:pPr>
                      <w:bookmarkStart w:id="19" w:name="bookmark44"/>
                      <w:r>
                        <w:tab/>
                        <w:t xml:space="preserve">/ </w:t>
                      </w:r>
                      <w:r w:rsidR="008F274F">
                        <w:t>П. С. Баркалов</w:t>
                      </w:r>
                      <w:r>
                        <w:t xml:space="preserve"> /</w:t>
                      </w:r>
                      <w:bookmarkEnd w:id="19"/>
                    </w:p>
                    <w:p w14:paraId="3AF09FE7" w14:textId="77777777" w:rsidR="00EB7099" w:rsidRDefault="00474992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МП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0" distL="0" distR="0" simplePos="0" relativeHeight="125829388" behindDoc="0" locked="0" layoutInCell="1" allowOverlap="1" wp14:anchorId="03B13926" wp14:editId="44A38AFE">
                <wp:simplePos x="0" y="0"/>
                <wp:positionH relativeFrom="page">
                  <wp:posOffset>3823970</wp:posOffset>
                </wp:positionH>
                <wp:positionV relativeFrom="paragraph">
                  <wp:posOffset>457200</wp:posOffset>
                </wp:positionV>
                <wp:extent cx="2423160" cy="3810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50B6ED" w14:textId="1DC9CB23" w:rsidR="00EB7099" w:rsidRDefault="00474992">
                            <w:pPr>
                              <w:pStyle w:val="20"/>
                              <w:keepNext/>
                              <w:keepLines/>
                              <w:tabs>
                                <w:tab w:val="left" w:leader="underscore" w:pos="2410"/>
                              </w:tabs>
                              <w:spacing w:after="0" w:line="240" w:lineRule="auto"/>
                              <w:jc w:val="left"/>
                            </w:pPr>
                            <w:bookmarkStart w:id="20" w:name="bookmark46"/>
                            <w:r>
                              <w:tab/>
                              <w:t>/</w:t>
                            </w:r>
                            <w:r w:rsidR="00D60891">
                              <w:t>___________</w:t>
                            </w:r>
                            <w:r>
                              <w:t xml:space="preserve"> /</w:t>
                            </w:r>
                            <w:bookmarkEnd w:id="20"/>
                          </w:p>
                          <w:p w14:paraId="77866DD9" w14:textId="77777777" w:rsidR="00EB7099" w:rsidRDefault="00474992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МП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B13926" id="Shape 31" o:spid="_x0000_s1031" type="#_x0000_t202" style="position:absolute;margin-left:301.1pt;margin-top:36pt;width:190.8pt;height:30pt;z-index:125829388;visibility:visible;mso-wrap-style:square;mso-wrap-distance-left:0;mso-wrap-distance-top:3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76cgEAAOECAAAOAAAAZHJzL2Uyb0RvYy54bWysUttKAzEQfRf8h5B3u5dqKUu3BSkVQVSo&#10;fkCaTbqBTSYksbv9eyex24q+iS+zJzPJmTNndrEadEcOwnkFpqbFJKdEGA6NMvuavr9tbuaU+MBM&#10;wzowoqZH4elqeX216G0lSmiha4QjSGJ81duatiHYKss8b4VmfgJWGCxKcJoFPLp91jjWI7vusjLP&#10;Z1kPrrEOuPAes+uvIl0mfikFDy9SehFIV1PUFlJ0Ke5izJYLVu0ds63iJxnsDyo0UwabnqnWLDDy&#10;4dQvKq24Aw8yTDjoDKRUXKQZcJoi/zHNtmVWpFnQHG/PNvn/o+XPh619dSQM9zDgAqMhvfWVx2Sc&#10;Z5BOxy8qJVhHC49n28QQCMdkeVtOixmWONam8yLPk6/Z5bV1PjwI0CSCmjpcS3KLHZ58wI54dbwS&#10;mxnYqK6L+YuUiMKwG4hqano3ytxBc0T13aNBT+J+R+BGsDuBkQ19TP1OO4+L+n5OPS9/5vITAAD/&#10;/wMAUEsDBBQABgAIAAAAIQCJXOzK3gAAAAoBAAAPAAAAZHJzL2Rvd25yZXYueG1sTI/BTsMwDIbv&#10;SLxD5EncWLpOKltpOk0ITkiIrhw4po3XRmuc0mRbeXvMCY62P/3+v2I3u0FccArWk4LVMgGB1Hpj&#10;qVPwUb/cb0CEqMnowRMq+MYAu/L2ptC58Veq8HKIneAQCrlW0Mc45lKGtkenw9KPSHw7+snpyOPU&#10;STPpK4e7QaZJkkmnLfGHXo/41GN7Opydgv0nVc/26615r46VrettQq/ZSam7xbx/BBFxjn8w/Nbn&#10;6lByp8afyQQxKMiSNGVUwUPKTgxsN2t2aZhc80aWhfyvUP4AAAD//wMAUEsBAi0AFAAGAAgAAAAh&#10;ALaDOJL+AAAA4QEAABMAAAAAAAAAAAAAAAAAAAAAAFtDb250ZW50X1R5cGVzXS54bWxQSwECLQAU&#10;AAYACAAAACEAOP0h/9YAAACUAQAACwAAAAAAAAAAAAAAAAAvAQAAX3JlbHMvLnJlbHNQSwECLQAU&#10;AAYACAAAACEAFmc++nIBAADhAgAADgAAAAAAAAAAAAAAAAAuAgAAZHJzL2Uyb0RvYy54bWxQSwEC&#10;LQAUAAYACAAAACEAiVzsyt4AAAAKAQAADwAAAAAAAAAAAAAAAADMAwAAZHJzL2Rvd25yZXYueG1s&#10;UEsFBgAAAAAEAAQA8wAAANcEAAAAAA==&#10;" filled="f" stroked="f">
                <v:textbox inset="0,0,0,0">
                  <w:txbxContent>
                    <w:p w14:paraId="1450B6ED" w14:textId="1DC9CB23" w:rsidR="00EB7099" w:rsidRDefault="00474992">
                      <w:pPr>
                        <w:pStyle w:val="20"/>
                        <w:keepNext/>
                        <w:keepLines/>
                        <w:tabs>
                          <w:tab w:val="left" w:leader="underscore" w:pos="2410"/>
                        </w:tabs>
                        <w:spacing w:after="0" w:line="240" w:lineRule="auto"/>
                        <w:jc w:val="left"/>
                      </w:pPr>
                      <w:bookmarkStart w:id="21" w:name="bookmark46"/>
                      <w:r>
                        <w:tab/>
                        <w:t>/</w:t>
                      </w:r>
                      <w:r w:rsidR="00D60891">
                        <w:t>___________</w:t>
                      </w:r>
                      <w:r>
                        <w:t xml:space="preserve"> /</w:t>
                      </w:r>
                      <w:bookmarkEnd w:id="21"/>
                    </w:p>
                    <w:p w14:paraId="77866DD9" w14:textId="77777777" w:rsidR="00EB7099" w:rsidRDefault="00474992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МП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EBB8C" w14:textId="77777777" w:rsidR="00C75C1C" w:rsidRDefault="00C75C1C">
      <w:pPr>
        <w:pStyle w:val="1"/>
        <w:ind w:left="7080" w:firstLine="0"/>
        <w:jc w:val="right"/>
        <w:rPr>
          <w:b/>
          <w:bCs/>
        </w:rPr>
      </w:pPr>
    </w:p>
    <w:p w14:paraId="7D0EEA91" w14:textId="77777777" w:rsidR="00C75C1C" w:rsidRDefault="00C75C1C">
      <w:pPr>
        <w:pStyle w:val="1"/>
        <w:ind w:left="7080" w:firstLine="0"/>
        <w:jc w:val="right"/>
        <w:rPr>
          <w:b/>
          <w:bCs/>
        </w:rPr>
      </w:pPr>
    </w:p>
    <w:p w14:paraId="69D9BEB9" w14:textId="77777777" w:rsidR="00C75C1C" w:rsidRDefault="00C75C1C">
      <w:pPr>
        <w:pStyle w:val="1"/>
        <w:ind w:left="7080" w:firstLine="0"/>
        <w:jc w:val="right"/>
        <w:rPr>
          <w:b/>
          <w:bCs/>
        </w:rPr>
      </w:pPr>
    </w:p>
    <w:p w14:paraId="1F5E4193" w14:textId="77777777" w:rsidR="00C75C1C" w:rsidRDefault="00C75C1C">
      <w:pPr>
        <w:pStyle w:val="1"/>
        <w:ind w:left="7080" w:firstLine="0"/>
        <w:jc w:val="right"/>
        <w:rPr>
          <w:b/>
          <w:bCs/>
        </w:rPr>
      </w:pPr>
    </w:p>
    <w:p w14:paraId="5731E435" w14:textId="77777777" w:rsidR="00C75C1C" w:rsidRPr="00127750" w:rsidRDefault="00C75C1C">
      <w:pPr>
        <w:pStyle w:val="1"/>
        <w:ind w:left="7080" w:firstLine="0"/>
        <w:jc w:val="right"/>
        <w:rPr>
          <w:b/>
          <w:bCs/>
        </w:rPr>
      </w:pPr>
    </w:p>
    <w:p w14:paraId="77A76A1A" w14:textId="77777777" w:rsidR="00EB42E3" w:rsidRPr="00127750" w:rsidRDefault="00EB42E3">
      <w:pPr>
        <w:pStyle w:val="1"/>
        <w:ind w:left="7080" w:firstLine="0"/>
        <w:jc w:val="right"/>
        <w:rPr>
          <w:b/>
          <w:bCs/>
        </w:rPr>
      </w:pPr>
    </w:p>
    <w:p w14:paraId="6F5BBB16" w14:textId="77777777" w:rsidR="00EB42E3" w:rsidRPr="00127750" w:rsidRDefault="00EB42E3">
      <w:pPr>
        <w:pStyle w:val="1"/>
        <w:ind w:left="7080" w:firstLine="0"/>
        <w:jc w:val="right"/>
        <w:rPr>
          <w:b/>
          <w:bCs/>
        </w:rPr>
      </w:pPr>
    </w:p>
    <w:p w14:paraId="04ADE955" w14:textId="77777777" w:rsidR="00EB42E3" w:rsidRPr="00127750" w:rsidRDefault="00EB42E3">
      <w:pPr>
        <w:pStyle w:val="1"/>
        <w:ind w:left="7080" w:firstLine="0"/>
        <w:jc w:val="right"/>
        <w:rPr>
          <w:b/>
          <w:bCs/>
        </w:rPr>
      </w:pPr>
    </w:p>
    <w:p w14:paraId="17460619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5253CC6C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7CF0F230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7865CDAB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5872E81A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4C074D31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79446806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0480B0CA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32BFB22F" w14:textId="77777777" w:rsidR="00127750" w:rsidRDefault="00127750" w:rsidP="00EB42E3">
      <w:pPr>
        <w:pStyle w:val="1"/>
        <w:ind w:left="7080" w:right="418" w:firstLine="0"/>
        <w:jc w:val="right"/>
        <w:rPr>
          <w:b/>
          <w:bCs/>
        </w:rPr>
      </w:pPr>
    </w:p>
    <w:p w14:paraId="2B031FB1" w14:textId="5849853B" w:rsidR="00EB42E3" w:rsidRPr="00127750" w:rsidRDefault="00EB42E3" w:rsidP="001376E3">
      <w:pPr>
        <w:pStyle w:val="1"/>
        <w:ind w:left="7080" w:right="418" w:hanging="134"/>
        <w:jc w:val="right"/>
      </w:pPr>
      <w:r>
        <w:rPr>
          <w:b/>
          <w:bCs/>
        </w:rPr>
        <w:lastRenderedPageBreak/>
        <w:t xml:space="preserve">Приложение № 1 </w:t>
      </w:r>
      <w:r>
        <w:t xml:space="preserve">к Договору </w:t>
      </w:r>
      <w:r w:rsidRPr="00EB42E3">
        <w:t xml:space="preserve">           </w:t>
      </w:r>
      <w:r>
        <w:t>№</w:t>
      </w:r>
      <w:r w:rsidRPr="00EB42E3">
        <w:t xml:space="preserve"> </w:t>
      </w:r>
      <w:r w:rsidR="00D60891">
        <w:t>___</w:t>
      </w:r>
      <w:proofErr w:type="gramStart"/>
      <w:r w:rsidR="00D60891">
        <w:t>_</w:t>
      </w:r>
      <w:r>
        <w:t xml:space="preserve">  от</w:t>
      </w:r>
      <w:proofErr w:type="gramEnd"/>
      <w:r>
        <w:t xml:space="preserve"> </w:t>
      </w:r>
      <w:proofErr w:type="gramStart"/>
      <w:r>
        <w:t>«</w:t>
      </w:r>
      <w:r w:rsidR="00D60891">
        <w:t xml:space="preserve">  </w:t>
      </w:r>
      <w:r>
        <w:t>»</w:t>
      </w:r>
      <w:proofErr w:type="gramEnd"/>
      <w:r>
        <w:t xml:space="preserve"> </w:t>
      </w:r>
      <w:r w:rsidR="00D60891">
        <w:t>_______</w:t>
      </w:r>
      <w:r>
        <w:t xml:space="preserve"> 2026</w:t>
      </w:r>
      <w:r w:rsidR="001376E3">
        <w:t>г</w:t>
      </w:r>
      <w:r>
        <w:t xml:space="preserve"> </w:t>
      </w:r>
    </w:p>
    <w:p w14:paraId="343F5020" w14:textId="77777777" w:rsidR="00EB42E3" w:rsidRDefault="00EB42E3" w:rsidP="00EB42E3">
      <w:pPr>
        <w:pStyle w:val="1"/>
        <w:ind w:left="2268" w:right="418" w:hanging="1984"/>
        <w:jc w:val="center"/>
      </w:pPr>
    </w:p>
    <w:p w14:paraId="0418D8E8" w14:textId="77777777" w:rsidR="00EB42E3" w:rsidRDefault="00EB42E3" w:rsidP="00EB42E3">
      <w:pPr>
        <w:pStyle w:val="1"/>
        <w:ind w:left="2268" w:right="418" w:hanging="1984"/>
        <w:jc w:val="center"/>
      </w:pPr>
    </w:p>
    <w:p w14:paraId="608A2806" w14:textId="7BF1BE27" w:rsidR="00EB42E3" w:rsidRDefault="00EB42E3" w:rsidP="00EB42E3">
      <w:pPr>
        <w:pStyle w:val="1"/>
        <w:ind w:left="2268" w:right="418" w:hanging="1984"/>
        <w:jc w:val="center"/>
        <w:rPr>
          <w:sz w:val="40"/>
          <w:szCs w:val="40"/>
        </w:rPr>
      </w:pPr>
      <w:r w:rsidRPr="00EB42E3">
        <w:rPr>
          <w:sz w:val="40"/>
          <w:szCs w:val="40"/>
        </w:rPr>
        <w:t>ФОРМА</w:t>
      </w:r>
    </w:p>
    <w:p w14:paraId="32F3FCCE" w14:textId="60200E91" w:rsidR="00EB42E3" w:rsidRDefault="00EB42E3" w:rsidP="00EB42E3">
      <w:pPr>
        <w:pStyle w:val="1"/>
        <w:ind w:left="2268" w:right="418" w:hanging="1984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</w:t>
      </w:r>
    </w:p>
    <w:p w14:paraId="60533DFE" w14:textId="77777777" w:rsidR="00EB42E3" w:rsidRDefault="00EB42E3" w:rsidP="00EB42E3">
      <w:pPr>
        <w:pStyle w:val="1"/>
        <w:ind w:left="2552" w:right="418" w:firstLine="567"/>
        <w:jc w:val="right"/>
        <w:rPr>
          <w:sz w:val="40"/>
          <w:szCs w:val="40"/>
        </w:rPr>
      </w:pPr>
    </w:p>
    <w:p w14:paraId="3B136586" w14:textId="2A780AD2" w:rsidR="00EB42E3" w:rsidRDefault="00EB42E3" w:rsidP="00EB42E3">
      <w:pPr>
        <w:pStyle w:val="1"/>
        <w:ind w:left="709" w:right="2478" w:hanging="1134"/>
        <w:jc w:val="right"/>
      </w:pPr>
      <w:r>
        <w:rPr>
          <w:sz w:val="24"/>
          <w:szCs w:val="24"/>
        </w:rPr>
        <w:t>Спецификация к договору</w:t>
      </w:r>
      <w:r>
        <w:t>№</w:t>
      </w:r>
      <w:r w:rsidRPr="00EB42E3">
        <w:t xml:space="preserve"> </w:t>
      </w:r>
      <w:r w:rsidR="00D60891">
        <w:t>___</w:t>
      </w:r>
      <w:proofErr w:type="gramStart"/>
      <w:r w:rsidR="00D60891">
        <w:t>_</w:t>
      </w:r>
      <w:r>
        <w:t xml:space="preserve">  от</w:t>
      </w:r>
      <w:proofErr w:type="gramEnd"/>
      <w:r>
        <w:t xml:space="preserve"> </w:t>
      </w:r>
      <w:proofErr w:type="gramStart"/>
      <w:r>
        <w:t>«</w:t>
      </w:r>
      <w:r w:rsidR="00D60891">
        <w:t xml:space="preserve">  </w:t>
      </w:r>
      <w:r>
        <w:t>»</w:t>
      </w:r>
      <w:proofErr w:type="gramEnd"/>
      <w:r>
        <w:t xml:space="preserve"> </w:t>
      </w:r>
      <w:r w:rsidR="00D60891">
        <w:t>_______</w:t>
      </w:r>
      <w:r>
        <w:t xml:space="preserve"> 2026 г</w:t>
      </w:r>
    </w:p>
    <w:p w14:paraId="341EFA92" w14:textId="77777777" w:rsidR="00EB42E3" w:rsidRDefault="00EB42E3" w:rsidP="00EB42E3">
      <w:pPr>
        <w:pStyle w:val="1"/>
        <w:ind w:left="709" w:right="68" w:firstLine="3827"/>
      </w:pPr>
    </w:p>
    <w:p w14:paraId="52CFD0F9" w14:textId="67C1CB6D" w:rsidR="00EB42E3" w:rsidRDefault="00EB42E3" w:rsidP="00EB42E3">
      <w:pPr>
        <w:pStyle w:val="1"/>
        <w:ind w:left="709" w:right="68" w:firstLine="142"/>
      </w:pPr>
      <w:r w:rsidRPr="00EB42E3">
        <w:t>г. Москва</w:t>
      </w:r>
      <w:r>
        <w:t xml:space="preserve">                                                                                               </w:t>
      </w:r>
      <w:proofErr w:type="gramStart"/>
      <w:r>
        <w:t xml:space="preserve">  </w:t>
      </w:r>
      <w:r w:rsidRPr="00EB42E3">
        <w:t xml:space="preserve"> «</w:t>
      </w:r>
      <w:proofErr w:type="gramEnd"/>
      <w:r w:rsidRPr="00EB42E3">
        <w:t>___» ____________ 202</w:t>
      </w:r>
      <w:r>
        <w:t xml:space="preserve">6 </w:t>
      </w:r>
      <w:r w:rsidRPr="00EB42E3">
        <w:t>г.</w:t>
      </w:r>
    </w:p>
    <w:p w14:paraId="2BA7D7C5" w14:textId="1D8F4BB0" w:rsidR="00EB42E3" w:rsidRPr="00EB42E3" w:rsidRDefault="00EB42E3" w:rsidP="00EB42E3">
      <w:pPr>
        <w:pStyle w:val="1"/>
        <w:ind w:left="567" w:right="68" w:hanging="142"/>
      </w:pPr>
      <w:r w:rsidRPr="00EB42E3">
        <w:br/>
      </w:r>
      <w:r w:rsidRPr="00EB42E3">
        <w:rPr>
          <w:b/>
          <w:bCs/>
        </w:rPr>
        <w:t>Общество с ограниченной ответственностью «</w:t>
      </w:r>
      <w:r>
        <w:rPr>
          <w:b/>
          <w:bCs/>
        </w:rPr>
        <w:t>Альянс Групп</w:t>
      </w:r>
      <w:r w:rsidRPr="00EB42E3">
        <w:rPr>
          <w:b/>
          <w:bCs/>
        </w:rPr>
        <w:t xml:space="preserve">» (сокращенное наименование – </w:t>
      </w:r>
      <w:r>
        <w:rPr>
          <w:b/>
          <w:bCs/>
        </w:rPr>
        <w:t xml:space="preserve">          </w:t>
      </w:r>
      <w:r w:rsidRPr="00EB42E3">
        <w:rPr>
          <w:b/>
          <w:bCs/>
        </w:rPr>
        <w:t>ООО</w:t>
      </w:r>
      <w:r>
        <w:rPr>
          <w:b/>
          <w:bCs/>
        </w:rPr>
        <w:t xml:space="preserve"> </w:t>
      </w:r>
      <w:r w:rsidRPr="00EB42E3">
        <w:rPr>
          <w:b/>
          <w:bCs/>
        </w:rPr>
        <w:t>«</w:t>
      </w:r>
      <w:r>
        <w:rPr>
          <w:b/>
          <w:bCs/>
        </w:rPr>
        <w:t>АГ</w:t>
      </w:r>
      <w:r w:rsidRPr="00EB42E3">
        <w:rPr>
          <w:b/>
          <w:bCs/>
        </w:rPr>
        <w:t>»), именуемое в дальнейшем «Лицензиар», в лице генерального директора</w:t>
      </w:r>
      <w:r w:rsidRPr="00EB42E3">
        <w:rPr>
          <w:b/>
          <w:bCs/>
        </w:rPr>
        <w:br/>
      </w:r>
      <w:r>
        <w:rPr>
          <w:b/>
          <w:bCs/>
        </w:rPr>
        <w:t>Баркалова Павла Сергеевича</w:t>
      </w:r>
      <w:r w:rsidRPr="00EB42E3">
        <w:rPr>
          <w:b/>
          <w:bCs/>
        </w:rPr>
        <w:t>, действующего на основании Устава, с одной стороны, и</w:t>
      </w:r>
      <w:r w:rsidRPr="00EB42E3">
        <w:rPr>
          <w:b/>
          <w:bCs/>
        </w:rPr>
        <w:br/>
        <w:t>Общество с ограниченной ответственностью «ДЕПО Электроникс», именуемое в</w:t>
      </w:r>
      <w:r>
        <w:rPr>
          <w:b/>
          <w:bCs/>
        </w:rPr>
        <w:t xml:space="preserve"> </w:t>
      </w:r>
      <w:r w:rsidRPr="00EB42E3">
        <w:rPr>
          <w:b/>
          <w:bCs/>
        </w:rPr>
        <w:t>дальнейшем «Лицензиат», в лице генерального директора Зенина Евгения Владимировича,</w:t>
      </w:r>
      <w:r>
        <w:rPr>
          <w:b/>
          <w:bCs/>
        </w:rPr>
        <w:t xml:space="preserve"> </w:t>
      </w:r>
      <w:r w:rsidRPr="00EB42E3">
        <w:rPr>
          <w:b/>
          <w:bCs/>
        </w:rPr>
        <w:t>действующего на основании Устава, Лицензиар обязуется предоставить (передать)</w:t>
      </w:r>
      <w:r>
        <w:rPr>
          <w:b/>
          <w:bCs/>
        </w:rPr>
        <w:t xml:space="preserve"> </w:t>
      </w:r>
      <w:r w:rsidRPr="00EB42E3">
        <w:rPr>
          <w:b/>
          <w:bCs/>
        </w:rPr>
        <w:t>Лицензиату следующие Лицензии на ПО:</w:t>
      </w:r>
    </w:p>
    <w:p w14:paraId="07F13EC8" w14:textId="0F95603D" w:rsidR="00EB42E3" w:rsidRPr="00EB42E3" w:rsidRDefault="00243951" w:rsidP="00EB42E3">
      <w:pPr>
        <w:pStyle w:val="1"/>
        <w:tabs>
          <w:tab w:val="left" w:pos="7938"/>
        </w:tabs>
        <w:ind w:left="2977" w:right="2053" w:hanging="241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5CD219" wp14:editId="7CD4ED02">
            <wp:extent cx="6313170" cy="1772920"/>
            <wp:effectExtent l="0" t="0" r="0" b="0"/>
            <wp:docPr id="28116808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C1AF6" w14:textId="77777777" w:rsidR="00EB42E3" w:rsidRPr="00EB42E3" w:rsidRDefault="00EB42E3">
      <w:pPr>
        <w:pStyle w:val="1"/>
        <w:ind w:left="7080" w:firstLine="0"/>
        <w:jc w:val="right"/>
        <w:rPr>
          <w:b/>
          <w:bCs/>
        </w:rPr>
      </w:pPr>
    </w:p>
    <w:p w14:paraId="58DF24E7" w14:textId="1C6A4974" w:rsidR="00EB7099" w:rsidRDefault="00EB42E3" w:rsidP="00EB42E3">
      <w:pPr>
        <w:pStyle w:val="24"/>
        <w:ind w:left="567"/>
      </w:pP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t>1.2. Стоимость Лицензий на ПО составляет _______________ (____________) рублей, НДС не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облагается на основании пп.26 п.2 ст.149 НК РФ.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1.3. Условия оплаты: ________________________________________________________________.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1.4. Лицензиат обязуется принять Лицензии на ПО в соответствии с условиями Договора // в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течение ________________.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ИЛИ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1.4. Лицензиар обязуется передать, а Лицензиат принять Лицензии на ПО в течение 5 (пяти)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рабочих дней с даты поступления денежных средств на расчетный счет Лицензиара.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2. Все остальные положения Договора применимы для настоящей Спецификации и Стороны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подтверждают по ним свои обязательства.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3. Настоящая Спецификация вступает в силу с момента его подписания обеими Сторонами и</w:t>
      </w:r>
      <w:r w:rsidRPr="00EB42E3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является неотъемлемой частью Договора</w:t>
      </w:r>
      <w:r w:rsidRPr="00EB42E3">
        <w:t>.</w:t>
      </w:r>
    </w:p>
    <w:p w14:paraId="68ECCF2D" w14:textId="77777777" w:rsidR="00EB42E3" w:rsidRDefault="00EB42E3" w:rsidP="00EB42E3">
      <w:pPr>
        <w:pStyle w:val="24"/>
        <w:ind w:left="567"/>
      </w:pPr>
    </w:p>
    <w:p w14:paraId="067A48F3" w14:textId="77777777" w:rsidR="00EB42E3" w:rsidRDefault="00EB42E3" w:rsidP="00EB42E3">
      <w:pPr>
        <w:pStyle w:val="24"/>
        <w:ind w:left="567"/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619"/>
        <w:gridCol w:w="4936"/>
      </w:tblGrid>
      <w:tr w:rsidR="00EB42E3" w:rsidRPr="0082756A" w14:paraId="5B833522" w14:textId="77777777" w:rsidTr="00815B1C">
        <w:trPr>
          <w:trHeight w:val="2263"/>
        </w:trPr>
        <w:tc>
          <w:tcPr>
            <w:tcW w:w="4619" w:type="dxa"/>
          </w:tcPr>
          <w:p w14:paraId="6A8259FB" w14:textId="60F09A5F" w:rsidR="00EB42E3" w:rsidRPr="00EB42E3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  <w:r>
              <w:rPr>
                <w:b/>
              </w:rPr>
              <w:t>Лицензиар</w:t>
            </w:r>
            <w:r w:rsidRPr="00EB42E3">
              <w:rPr>
                <w:b/>
              </w:rPr>
              <w:t>:</w:t>
            </w:r>
          </w:p>
          <w:p w14:paraId="4229385B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4263D041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0A391540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4AF0DE3D" w14:textId="6A416C21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  <w:r w:rsidRPr="0082756A">
              <w:t>___________________ /</w:t>
            </w:r>
            <w:r>
              <w:t>__________</w:t>
            </w:r>
            <w:r w:rsidRPr="0082756A">
              <w:t xml:space="preserve">/ </w:t>
            </w:r>
          </w:p>
          <w:p w14:paraId="158AA786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03497F99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  <w:r w:rsidRPr="0082756A">
              <w:t xml:space="preserve">     МП             </w:t>
            </w:r>
            <w:r w:rsidRPr="00815B1C"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</w:p>
        </w:tc>
        <w:tc>
          <w:tcPr>
            <w:tcW w:w="4936" w:type="dxa"/>
          </w:tcPr>
          <w:p w14:paraId="35B0C1BC" w14:textId="5761E0BC" w:rsidR="00EB42E3" w:rsidRPr="00EB42E3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  <w:r>
              <w:rPr>
                <w:b/>
                <w:color w:val="000000"/>
              </w:rPr>
              <w:t>Лицензиат</w:t>
            </w:r>
            <w:r w:rsidRPr="00EB42E3">
              <w:rPr>
                <w:b/>
                <w:color w:val="000000"/>
              </w:rPr>
              <w:t>:</w:t>
            </w:r>
          </w:p>
          <w:p w14:paraId="655E89E7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/>
            </w:pPr>
          </w:p>
          <w:p w14:paraId="76DD4FF0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/>
            </w:pPr>
          </w:p>
          <w:p w14:paraId="23508F0B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/>
            </w:pPr>
          </w:p>
          <w:p w14:paraId="648C5F5A" w14:textId="676A0B53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/>
            </w:pPr>
            <w:r w:rsidRPr="0082756A">
              <w:t>_______________  /</w:t>
            </w:r>
            <w:r>
              <w:t>____________</w:t>
            </w:r>
            <w:r w:rsidRPr="0082756A">
              <w:t xml:space="preserve"> /</w:t>
            </w:r>
          </w:p>
          <w:p w14:paraId="7832EF09" w14:textId="77777777" w:rsidR="00EB42E3" w:rsidRPr="0082756A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4EBC6A22" w14:textId="77777777" w:rsidR="00EB42E3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  <w:r w:rsidRPr="0082756A">
              <w:t xml:space="preserve">     МП      </w:t>
            </w:r>
          </w:p>
          <w:p w14:paraId="1D010A1D" w14:textId="77777777" w:rsidR="00EB42E3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7958EDD3" w14:textId="77777777" w:rsidR="00EB42E3" w:rsidRDefault="00EB42E3" w:rsidP="00933CEE">
            <w:pPr>
              <w:pStyle w:val="ac"/>
              <w:widowControl w:val="0"/>
              <w:shd w:val="clear" w:color="auto" w:fill="FFFFFF"/>
              <w:spacing w:before="0" w:after="0" w:line="24" w:lineRule="atLeast"/>
            </w:pPr>
          </w:p>
          <w:p w14:paraId="55092953" w14:textId="2228D691" w:rsidR="00EB42E3" w:rsidRPr="0082756A" w:rsidRDefault="00EB42E3" w:rsidP="00EB42E3">
            <w:pPr>
              <w:pStyle w:val="ac"/>
              <w:widowControl w:val="0"/>
              <w:shd w:val="clear" w:color="auto" w:fill="FFFFFF"/>
              <w:spacing w:before="0" w:after="0" w:line="24" w:lineRule="atLeast"/>
              <w:ind w:left="-2109" w:right="499" w:firstLine="1417"/>
            </w:pPr>
            <w:r>
              <w:t>____</w:t>
            </w:r>
          </w:p>
        </w:tc>
      </w:tr>
    </w:tbl>
    <w:p w14:paraId="5E652D29" w14:textId="3974F20A" w:rsidR="00EB42E3" w:rsidRPr="00815B1C" w:rsidRDefault="00815B1C" w:rsidP="00EB42E3">
      <w:pPr>
        <w:pStyle w:val="24"/>
        <w:ind w:left="567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t xml:space="preserve">                                                    </w:t>
      </w:r>
      <w:r w:rsidRPr="00815B1C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</w:t>
      </w:r>
    </w:p>
    <w:p w14:paraId="049B594A" w14:textId="031CC237" w:rsidR="00815B1C" w:rsidRPr="00815B1C" w:rsidRDefault="00815B1C" w:rsidP="00815B1C">
      <w:pPr>
        <w:pStyle w:val="24"/>
        <w:ind w:left="567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КОНЕЦ ФОРМЫ</w:t>
      </w:r>
    </w:p>
    <w:sectPr w:rsidR="00815B1C" w:rsidRPr="00815B1C">
      <w:headerReference w:type="default" r:id="rId12"/>
      <w:footerReference w:type="default" r:id="rId13"/>
      <w:type w:val="continuous"/>
      <w:pgSz w:w="11900" w:h="16840"/>
      <w:pgMar w:top="385" w:right="390" w:bottom="305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DA94" w14:textId="77777777" w:rsidR="005066A5" w:rsidRDefault="005066A5">
      <w:r>
        <w:separator/>
      </w:r>
    </w:p>
  </w:endnote>
  <w:endnote w:type="continuationSeparator" w:id="0">
    <w:p w14:paraId="0ABDC416" w14:textId="77777777" w:rsidR="005066A5" w:rsidRDefault="0050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943532"/>
      <w:docPartObj>
        <w:docPartGallery w:val="Page Numbers (Bottom of Page)"/>
        <w:docPartUnique/>
      </w:docPartObj>
    </w:sdtPr>
    <w:sdtContent>
      <w:p w14:paraId="517AD8DD" w14:textId="28EA026E" w:rsidR="00E71073" w:rsidRDefault="00E710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3FC22" w14:textId="3E8A0F54" w:rsidR="00EB7099" w:rsidRDefault="00EB709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835A" w14:textId="695EBD4F" w:rsidR="00EB7099" w:rsidRDefault="00EB709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83E4" w14:textId="6E1180B1" w:rsidR="00E71073" w:rsidRDefault="00E71073">
    <w:pPr>
      <w:pStyle w:val="a8"/>
      <w:jc w:val="center"/>
    </w:pPr>
    <w:r>
      <w:t>12</w:t>
    </w:r>
  </w:p>
  <w:p w14:paraId="4C8CD491" w14:textId="77777777" w:rsidR="00EB7099" w:rsidRDefault="00EB70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8219" w14:textId="77777777" w:rsidR="005066A5" w:rsidRDefault="005066A5"/>
  </w:footnote>
  <w:footnote w:type="continuationSeparator" w:id="0">
    <w:p w14:paraId="50EA0D95" w14:textId="77777777" w:rsidR="005066A5" w:rsidRDefault="00506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D0B1" w14:textId="77777777" w:rsidR="00EB7099" w:rsidRDefault="004749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DC8C2A0" wp14:editId="29DF48B9">
              <wp:simplePos x="0" y="0"/>
              <wp:positionH relativeFrom="page">
                <wp:posOffset>3893820</wp:posOffset>
              </wp:positionH>
              <wp:positionV relativeFrom="page">
                <wp:posOffset>497205</wp:posOffset>
              </wp:positionV>
              <wp:extent cx="12827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15316" w14:textId="774798AA" w:rsidR="00EB7099" w:rsidRDefault="00EB70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8C2A0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06.6pt;margin-top:39.15pt;width:10.1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oygQEAAP8CAAAOAAAAZHJzL2Uyb0RvYy54bWysUsFOwzAMvSPxD1HurN0mwVStm0DTEBIC&#10;JOADsjRZKzVxFGdr9/c4WbchuCEujmMnz8/Pni9707K98tiALfl4lHOmrISqsduSf36sb2acYRC2&#10;Ei1YVfKDQr5cXF/NO1eoCdTQVsozArFYdK7kdQiuyDKUtTICR+CUpaQGb0Sgq99mlRcdoZs2m+T5&#10;bdaBr5wHqRApujom+SLha61keNUaVWBtyYlbSNYnu4k2W8xFsfXC1Y0caIg/sDCisVT0DLUSQbCd&#10;b35BmUZ6QNBhJMFkoHUjVeqBuhnnP7p5r4VTqRcSB91ZJvw/WPmyf3dvnoX+AXoaYBSkc1ggBWM/&#10;vfYmnsSUUZ4kPJxlU31gMn6azCZ3lJGUGuf5dJpkzS6fncfwqMCw6JTc01SSWGL/jIEK0tPTk1jL&#10;wrpp2xi/MIle6Df9QG8D1YFYdzS4klvaLM7aJ0u6xBmfHH9yNoMTwdHd7wIVSHUj6hFqKEYqJzrD&#10;RsQxfr+nV5e9XXwBAAD//wMAUEsDBBQABgAIAAAAIQAAsjUS3AAAAAkBAAAPAAAAZHJzL2Rvd25y&#10;ZXYueG1sTI89T8MwEEB3JP6DdUhs1ElThZDGqVAlFjZKhcTmxtc4qj8i202Tf88xwXi6p3fvmt1s&#10;DZswxME7AfkqA4au82pwvYDj59tTBSwm6ZQ03qGABSPs2vu7RtbK39wHTofUM5K4WEsBOqWx5jx2&#10;Gq2MKz+io93ZBysTjaHnKsgbya3h6ywruZWDowtajrjX2F0OVyvgef7yOEbc4/d56oIelsq8L0I8&#10;PsyvW2AJ5/QHw28+pUNLTSd/dSoyI6DMizWhJKsKYASURbEBdhLwssmBtw3//0H7AwAA//8DAFBL&#10;AQItABQABgAIAAAAIQC2gziS/gAAAOEBAAATAAAAAAAAAAAAAAAAAAAAAABbQ29udGVudF9UeXBl&#10;c10ueG1sUEsBAi0AFAAGAAgAAAAhADj9If/WAAAAlAEAAAsAAAAAAAAAAAAAAAAALwEAAF9yZWxz&#10;Ly5yZWxzUEsBAi0AFAAGAAgAAAAhAL4WujKBAQAA/wIAAA4AAAAAAAAAAAAAAAAALgIAAGRycy9l&#10;Mm9Eb2MueG1sUEsBAi0AFAAGAAgAAAAhAACyNRLcAAAACQEAAA8AAAAAAAAAAAAAAAAA2wMAAGRy&#10;cy9kb3ducmV2LnhtbFBLBQYAAAAABAAEAPMAAADkBAAAAAA=&#10;" filled="f" stroked="f">
              <v:textbox style="mso-fit-shape-to-text:t" inset="0,0,0,0">
                <w:txbxContent>
                  <w:p w14:paraId="3AB15316" w14:textId="774798AA" w:rsidR="00EB7099" w:rsidRDefault="00EB7099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D14D" w14:textId="77777777" w:rsidR="00EB7099" w:rsidRDefault="004749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58AA51C" wp14:editId="62ED1AC1">
              <wp:simplePos x="0" y="0"/>
              <wp:positionH relativeFrom="page">
                <wp:posOffset>3919220</wp:posOffset>
              </wp:positionH>
              <wp:positionV relativeFrom="page">
                <wp:posOffset>497205</wp:posOffset>
              </wp:positionV>
              <wp:extent cx="64135" cy="1003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EFD42" w14:textId="6AA3A126" w:rsidR="00EB7099" w:rsidRDefault="00EB70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A51C"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308.6pt;margin-top:39.15pt;width:5.05pt;height:7.9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BDhAEAAAUDAAAOAAAAZHJzL2Uyb0RvYy54bWysUttOwzAMfUfiH6K8s3YMJlStQ6BpCAkB&#10;EvABWZqskZo4isPa/T1OdkPwhnhxHTs95/g4s9vBdmyjAhpwNR+PSs6Uk9AYt675x/vy4oYzjMI1&#10;ogOnar5VyG/n52ez3lfqElroGhUYgTisel/zNkZfFQXKVlmBI/DKUVNDsCLSMayLJoie0G1XXJbl&#10;tOghND6AVIhUXeyafJ7xtVYyvmiNKrKu5qQt5hhyXKVYzGeiWgfhWyP3MsQfVFhhHJEeoRYiCvYZ&#10;zC8oa2QABB1HEmwBWhup8gw0zbj8Mc1bK7zKs5A56I824f/ByufNm38NLA73MNACkyG9xwqpmOYZ&#10;dLDpS0oZ9cnC7dE2NUQmqTi9Gk+uOZPUGZflZJJdLU7/+oDxQYFlKal5oKVkr8TmCSPx0dXDlUTl&#10;YGm6LtVPQlIWh9XATPNN5AqaLWnvaX01d/S+OOseHbmTNn1IwiFZ7ZPEgf7uMxJPpk/gO6g9J3md&#10;Ve3fRVrm93O+dXq98y8AAAD//wMAUEsDBBQABgAIAAAAIQAlcvtG3QAAAAkBAAAPAAAAZHJzL2Rv&#10;d25yZXYueG1sTI/LTsMwEEX3SPyDNUjsqJOAkpDGqVAlNuwoCImdG0/jqH5Etpsmf8+wgt2M5urM&#10;ue1usYbNGOLonYB8kwFD13s1ukHA58frQw0sJumUNN6hgBUj7Lrbm1Y2yl/dO86HNDCCuNhIATql&#10;qeE89hqtjBs/oaPbyQcrE61h4CrIK8Gt4UWWldzK0dEHLSfca+zPh4sVUC1fHqeIe/w+zX3Q41qb&#10;t1WI+7vlZQss4ZL+wvCrT+rQkdPRX5yKzAgo86qgKMHqR2AUKIuKhqOA56cceNfy/w26HwAAAP//&#10;AwBQSwECLQAUAAYACAAAACEAtoM4kv4AAADhAQAAEwAAAAAAAAAAAAAAAAAAAAAAW0NvbnRlbnRf&#10;VHlwZXNdLnhtbFBLAQItABQABgAIAAAAIQA4/SH/1gAAAJQBAAALAAAAAAAAAAAAAAAAAC8BAABf&#10;cmVscy8ucmVsc1BLAQItABQABgAIAAAAIQCbDcBDhAEAAAUDAAAOAAAAAAAAAAAAAAAAAC4CAABk&#10;cnMvZTJvRG9jLnhtbFBLAQItABQABgAIAAAAIQAlcvtG3QAAAAkBAAAPAAAAAAAAAAAAAAAAAN4D&#10;AABkcnMvZG93bnJldi54bWxQSwUGAAAAAAQABADzAAAA6AQAAAAA&#10;" filled="f" stroked="f">
              <v:textbox style="mso-fit-shape-to-text:t" inset="0,0,0,0">
                <w:txbxContent>
                  <w:p w14:paraId="148EFD42" w14:textId="6AA3A126" w:rsidR="00EB7099" w:rsidRDefault="00EB7099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CFE" w14:textId="77777777" w:rsidR="00EB7099" w:rsidRDefault="00EB709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762"/>
    <w:multiLevelType w:val="multilevel"/>
    <w:tmpl w:val="ED42BE8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E55E0"/>
    <w:multiLevelType w:val="multilevel"/>
    <w:tmpl w:val="7E04E8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A355F"/>
    <w:multiLevelType w:val="multilevel"/>
    <w:tmpl w:val="95CE7F9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8C4A2E"/>
    <w:multiLevelType w:val="multilevel"/>
    <w:tmpl w:val="F75AF59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86D3D"/>
    <w:multiLevelType w:val="multilevel"/>
    <w:tmpl w:val="20604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20CC8"/>
    <w:multiLevelType w:val="multilevel"/>
    <w:tmpl w:val="30C4543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835464">
    <w:abstractNumId w:val="4"/>
  </w:num>
  <w:num w:numId="2" w16cid:durableId="414132145">
    <w:abstractNumId w:val="0"/>
  </w:num>
  <w:num w:numId="3" w16cid:durableId="2085100079">
    <w:abstractNumId w:val="2"/>
  </w:num>
  <w:num w:numId="4" w16cid:durableId="1056658533">
    <w:abstractNumId w:val="5"/>
  </w:num>
  <w:num w:numId="5" w16cid:durableId="1850366748">
    <w:abstractNumId w:val="3"/>
  </w:num>
  <w:num w:numId="6" w16cid:durableId="17808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99"/>
    <w:rsid w:val="000E59D0"/>
    <w:rsid w:val="00123AE9"/>
    <w:rsid w:val="00127750"/>
    <w:rsid w:val="001376E3"/>
    <w:rsid w:val="001661A5"/>
    <w:rsid w:val="001945F4"/>
    <w:rsid w:val="00196933"/>
    <w:rsid w:val="00217160"/>
    <w:rsid w:val="00243951"/>
    <w:rsid w:val="003013FC"/>
    <w:rsid w:val="004036F0"/>
    <w:rsid w:val="004702CD"/>
    <w:rsid w:val="00474992"/>
    <w:rsid w:val="004C00DF"/>
    <w:rsid w:val="004F5C56"/>
    <w:rsid w:val="005066A5"/>
    <w:rsid w:val="00577E06"/>
    <w:rsid w:val="00592958"/>
    <w:rsid w:val="005B61C1"/>
    <w:rsid w:val="005C7D48"/>
    <w:rsid w:val="006519D4"/>
    <w:rsid w:val="006A2346"/>
    <w:rsid w:val="00774F3F"/>
    <w:rsid w:val="007B378E"/>
    <w:rsid w:val="00815B1C"/>
    <w:rsid w:val="00821CAF"/>
    <w:rsid w:val="00837F9C"/>
    <w:rsid w:val="008E7E81"/>
    <w:rsid w:val="008F274F"/>
    <w:rsid w:val="00901F31"/>
    <w:rsid w:val="00936D95"/>
    <w:rsid w:val="00B905B6"/>
    <w:rsid w:val="00BB01F2"/>
    <w:rsid w:val="00BE52A3"/>
    <w:rsid w:val="00C348C0"/>
    <w:rsid w:val="00C75C1C"/>
    <w:rsid w:val="00D556B6"/>
    <w:rsid w:val="00D60891"/>
    <w:rsid w:val="00D8535A"/>
    <w:rsid w:val="00DB5940"/>
    <w:rsid w:val="00E54A58"/>
    <w:rsid w:val="00E71073"/>
    <w:rsid w:val="00EB42E3"/>
    <w:rsid w:val="00EB7099"/>
    <w:rsid w:val="00F0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23C0"/>
  <w15:docId w15:val="{C0ED97CA-B595-4885-A8D4-24F547C5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0055BE"/>
      <w:sz w:val="14"/>
      <w:szCs w:val="14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color w:val="0055BE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0055BE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pacing w:after="80" w:line="25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50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a5">
    <w:name w:val="Другое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80"/>
    </w:pPr>
    <w:rPr>
      <w:rFonts w:ascii="Arial" w:eastAsia="Arial" w:hAnsi="Arial" w:cs="Arial"/>
      <w:color w:val="0055BE"/>
      <w:sz w:val="14"/>
      <w:szCs w:val="14"/>
    </w:rPr>
  </w:style>
  <w:style w:type="paragraph" w:customStyle="1" w:styleId="24">
    <w:name w:val="Основной текст (2)"/>
    <w:basedOn w:val="a"/>
    <w:link w:val="23"/>
    <w:rPr>
      <w:rFonts w:ascii="Arial" w:eastAsia="Arial" w:hAnsi="Arial" w:cs="Arial"/>
      <w:color w:val="0055BE"/>
      <w:sz w:val="11"/>
      <w:szCs w:val="11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0055BE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74F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F3F"/>
    <w:rPr>
      <w:color w:val="000000"/>
    </w:rPr>
  </w:style>
  <w:style w:type="paragraph" w:styleId="a8">
    <w:name w:val="footer"/>
    <w:basedOn w:val="a"/>
    <w:link w:val="a9"/>
    <w:uiPriority w:val="99"/>
    <w:unhideWhenUsed/>
    <w:rsid w:val="00774F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F3F"/>
    <w:rPr>
      <w:color w:val="000000"/>
    </w:rPr>
  </w:style>
  <w:style w:type="character" w:styleId="aa">
    <w:name w:val="Hyperlink"/>
    <w:basedOn w:val="a0"/>
    <w:uiPriority w:val="99"/>
    <w:unhideWhenUsed/>
    <w:rsid w:val="006A234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234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75C1C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c">
    <w:name w:val="Обычный (веб)"/>
    <w:basedOn w:val="a"/>
    <w:rsid w:val="00EB42E3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5646</Words>
  <Characters>32184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Гуренко</dc:creator>
  <cp:lastModifiedBy>Aleksey Menshikov</cp:lastModifiedBy>
  <cp:revision>6</cp:revision>
  <dcterms:created xsi:type="dcterms:W3CDTF">2026-06-08T06:14:00Z</dcterms:created>
  <dcterms:modified xsi:type="dcterms:W3CDTF">2026-06-10T11:28:00Z</dcterms:modified>
</cp:coreProperties>
</file>